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B8D" w14:textId="21DBDD3F" w:rsidR="00981455" w:rsidRPr="00B8273C" w:rsidRDefault="00981455" w:rsidP="004F64DA">
      <w:pPr>
        <w:spacing w:after="0" w:line="360" w:lineRule="auto"/>
        <w:rPr>
          <w:rFonts w:cstheme="minorHAnsi"/>
          <w:b/>
          <w:noProof/>
          <w:color w:val="000000"/>
          <w:sz w:val="44"/>
          <w:szCs w:val="44"/>
          <w:lang w:eastAsia="ko-KR"/>
        </w:rPr>
      </w:pPr>
      <w:bookmarkStart w:id="0" w:name="_Hlk103189067"/>
      <w:bookmarkEnd w:id="0"/>
    </w:p>
    <w:p w14:paraId="39BD71CB" w14:textId="717E52B6" w:rsidR="00981455" w:rsidRPr="00B8273C" w:rsidRDefault="00D516BE" w:rsidP="00DF63C0">
      <w:pPr>
        <w:spacing w:after="0" w:line="454" w:lineRule="exact"/>
        <w:ind w:left="69"/>
        <w:jc w:val="center"/>
        <w:rPr>
          <w:rFonts w:cstheme="minorHAnsi"/>
          <w:lang w:eastAsia="ko-KR"/>
        </w:rPr>
      </w:pPr>
      <w:r>
        <w:rPr>
          <w:rFonts w:cstheme="minorHAnsi"/>
          <w:b/>
          <w:noProof/>
          <w:color w:val="000000"/>
          <w:sz w:val="48"/>
          <w:szCs w:val="44"/>
        </w:rPr>
        <w:t>6</w:t>
      </w:r>
      <w:r w:rsidR="004B2E67" w:rsidRPr="00B8273C">
        <w:rPr>
          <w:rFonts w:cstheme="minorHAnsi"/>
          <w:b/>
          <w:noProof/>
          <w:color w:val="000000"/>
          <w:sz w:val="48"/>
          <w:szCs w:val="44"/>
        </w:rPr>
        <w:t xml:space="preserve">. </w:t>
      </w:r>
      <w:r w:rsidR="00EC6D47">
        <w:rPr>
          <w:rFonts w:cstheme="minorHAnsi"/>
          <w:b/>
          <w:noProof/>
          <w:color w:val="000000"/>
          <w:sz w:val="48"/>
          <w:szCs w:val="44"/>
        </w:rPr>
        <w:t>Statement of Cash Flows</w:t>
      </w:r>
      <w:r>
        <w:rPr>
          <w:rFonts w:cstheme="minorHAnsi"/>
          <w:b/>
          <w:noProof/>
          <w:color w:val="000000"/>
          <w:sz w:val="48"/>
          <w:szCs w:val="44"/>
        </w:rPr>
        <w:t xml:space="preserve"> (Ch 4)</w:t>
      </w:r>
    </w:p>
    <w:p w14:paraId="380A6E11" w14:textId="77777777" w:rsidR="00BF3C11" w:rsidRPr="00B8273C" w:rsidRDefault="00BF3C11" w:rsidP="00BF3C11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3"/>
      </w:tblGrid>
      <w:tr w:rsidR="00BF3C11" w:rsidRPr="00B8273C" w14:paraId="7DA5DD54" w14:textId="77777777">
        <w:trPr>
          <w:trHeight w:val="102"/>
        </w:trPr>
        <w:tc>
          <w:tcPr>
            <w:tcW w:w="3663" w:type="dxa"/>
          </w:tcPr>
          <w:p w14:paraId="032D586C" w14:textId="6BE8CA53" w:rsidR="00BF3C11" w:rsidRPr="00B8273C" w:rsidRDefault="00BF3C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C33A9C" w14:textId="0C706426" w:rsidR="00981455" w:rsidRPr="00B8273C" w:rsidRDefault="00981455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48"/>
          <w:szCs w:val="44"/>
        </w:rPr>
      </w:pPr>
    </w:p>
    <w:p w14:paraId="63AC4D2F" w14:textId="270C2CBA" w:rsidR="00981455" w:rsidRPr="00B8273C" w:rsidRDefault="00BF3C11" w:rsidP="004F64DA">
      <w:pPr>
        <w:spacing w:after="0" w:line="360" w:lineRule="auto"/>
        <w:jc w:val="center"/>
        <w:rPr>
          <w:rFonts w:cstheme="minorHAnsi"/>
          <w:b/>
          <w:noProof/>
          <w:color w:val="000000"/>
          <w:sz w:val="48"/>
          <w:szCs w:val="44"/>
        </w:rPr>
      </w:pPr>
      <w:r w:rsidRPr="00B8273C">
        <w:rPr>
          <w:rFonts w:cstheme="minorHAnsi"/>
        </w:rPr>
        <w:t xml:space="preserve"> </w:t>
      </w:r>
      <w:r w:rsidRPr="00B8273C">
        <w:rPr>
          <w:rFonts w:cstheme="minorHAnsi"/>
          <w:noProof/>
        </w:rPr>
        <w:t xml:space="preserve"> </w:t>
      </w:r>
      <w:r w:rsidR="00D93260" w:rsidRPr="00D93260">
        <w:rPr>
          <w:rFonts w:cstheme="minorHAnsi"/>
          <w:noProof/>
        </w:rPr>
        <w:drawing>
          <wp:inline distT="0" distB="0" distL="0" distR="0" wp14:anchorId="191C9844" wp14:editId="760A5B18">
            <wp:extent cx="2920445" cy="2203450"/>
            <wp:effectExtent l="0" t="0" r="0" b="6350"/>
            <wp:docPr id="1777763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638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4165" cy="22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73C">
        <w:rPr>
          <w:rFonts w:cstheme="minorHAnsi"/>
          <w:noProof/>
        </w:rPr>
        <w:t xml:space="preserve"> </w:t>
      </w:r>
    </w:p>
    <w:p w14:paraId="6419EE19" w14:textId="136615DF" w:rsidR="00981455" w:rsidRPr="00B8273C" w:rsidRDefault="00981455" w:rsidP="004F64DA">
      <w:pPr>
        <w:spacing w:after="0" w:line="369" w:lineRule="exact"/>
        <w:ind w:left="69"/>
        <w:rPr>
          <w:rFonts w:cstheme="minorHAnsi"/>
          <w:b/>
          <w:noProof/>
          <w:color w:val="000000"/>
          <w:sz w:val="32"/>
        </w:rPr>
      </w:pPr>
    </w:p>
    <w:p w14:paraId="51D00FBF" w14:textId="78786425" w:rsidR="00981455" w:rsidRPr="00B8273C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p w14:paraId="35F8E3FC" w14:textId="02DAEAFD" w:rsidR="00981455" w:rsidRPr="00B8273C" w:rsidRDefault="00981455" w:rsidP="004F64DA">
      <w:pPr>
        <w:spacing w:after="0" w:line="240" w:lineRule="exact"/>
        <w:ind w:left="60" w:hanging="60"/>
        <w:rPr>
          <w:rFonts w:cstheme="minorHAnsi"/>
        </w:rPr>
      </w:pPr>
    </w:p>
    <w:p w14:paraId="284F0CF8" w14:textId="521A197F" w:rsidR="00981455" w:rsidRPr="00B8273C" w:rsidRDefault="00981455" w:rsidP="004F64DA">
      <w:pPr>
        <w:spacing w:after="0" w:line="240" w:lineRule="exact"/>
        <w:ind w:left="60" w:firstLine="2312"/>
        <w:rPr>
          <w:rFonts w:cstheme="minorHAnsi"/>
        </w:rPr>
      </w:pPr>
    </w:p>
    <w:sdt>
      <w:sdtPr>
        <w:rPr>
          <w:rFonts w:asciiTheme="minorHAnsi" w:hAnsiTheme="minorHAnsi" w:cstheme="minorBidi"/>
          <w:b w:val="0"/>
          <w:bCs w:val="0"/>
          <w:color w:val="auto"/>
          <w:sz w:val="21"/>
          <w:szCs w:val="22"/>
          <w:lang w:eastAsia="zh-CN"/>
        </w:rPr>
        <w:id w:val="-1702929406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226935E1" w14:textId="0E9B0490" w:rsidR="00981455" w:rsidRPr="00B8273C" w:rsidRDefault="00981455" w:rsidP="00BA7930">
          <w:pPr>
            <w:pStyle w:val="TOCHeading"/>
            <w:rPr>
              <w:b w:val="0"/>
              <w:bCs w:val="0"/>
            </w:rPr>
          </w:pPr>
          <w:r w:rsidRPr="00B8273C">
            <w:rPr>
              <w:b w:val="0"/>
              <w:bCs w:val="0"/>
            </w:rPr>
            <w:t>Table of Contents</w:t>
          </w:r>
        </w:p>
        <w:p w14:paraId="169F0754" w14:textId="6A86F75D" w:rsidR="009B2E46" w:rsidRDefault="00981455">
          <w:pPr>
            <w:pStyle w:val="TOC1"/>
            <w:rPr>
              <w:b w:val="0"/>
              <w:bCs w:val="0"/>
              <w:sz w:val="24"/>
              <w:szCs w:val="24"/>
              <w14:ligatures w14:val="standardContextual"/>
            </w:rPr>
          </w:pPr>
          <w:r w:rsidRPr="00B8273C">
            <w:rPr>
              <w:rFonts w:cstheme="minorHAnsi"/>
              <w:noProof w:val="0"/>
              <w:color w:val="1F4E79" w:themeColor="accent1" w:themeShade="80"/>
              <w:sz w:val="22"/>
            </w:rPr>
            <w:fldChar w:fldCharType="begin"/>
          </w:r>
          <w:r w:rsidRPr="00B8273C">
            <w:rPr>
              <w:rFonts w:cstheme="minorHAnsi"/>
              <w:color w:val="1F4E79" w:themeColor="accent1" w:themeShade="80"/>
              <w:sz w:val="22"/>
            </w:rPr>
            <w:instrText xml:space="preserve"> TOC \o "1-3" \h \z \u </w:instrText>
          </w:r>
          <w:r w:rsidRPr="00B8273C">
            <w:rPr>
              <w:rFonts w:cstheme="minorHAnsi"/>
              <w:noProof w:val="0"/>
              <w:color w:val="1F4E79" w:themeColor="accent1" w:themeShade="80"/>
              <w:sz w:val="22"/>
            </w:rPr>
            <w:fldChar w:fldCharType="separate"/>
          </w:r>
          <w:hyperlink w:anchor="_Toc220096928" w:history="1">
            <w:r w:rsidR="009B2E46" w:rsidRPr="00BE6F3A">
              <w:rPr>
                <w:rStyle w:val="Hyperlink"/>
              </w:rPr>
              <w:t>Part 1:   The Content and Value of the Statement of Cash Flows</w:t>
            </w:r>
            <w:r w:rsidR="009B2E46">
              <w:rPr>
                <w:webHidden/>
              </w:rPr>
              <w:tab/>
            </w:r>
            <w:r w:rsidR="009B2E46">
              <w:rPr>
                <w:webHidden/>
              </w:rPr>
              <w:fldChar w:fldCharType="begin"/>
            </w:r>
            <w:r w:rsidR="009B2E46">
              <w:rPr>
                <w:webHidden/>
              </w:rPr>
              <w:instrText xml:space="preserve"> PAGEREF _Toc220096928 \h </w:instrText>
            </w:r>
            <w:r w:rsidR="009B2E46">
              <w:rPr>
                <w:webHidden/>
              </w:rPr>
            </w:r>
            <w:r w:rsidR="009B2E46">
              <w:rPr>
                <w:webHidden/>
              </w:rPr>
              <w:fldChar w:fldCharType="separate"/>
            </w:r>
            <w:r w:rsidR="009B2E46">
              <w:rPr>
                <w:webHidden/>
              </w:rPr>
              <w:t>2</w:t>
            </w:r>
            <w:r w:rsidR="009B2E46">
              <w:rPr>
                <w:webHidden/>
              </w:rPr>
              <w:fldChar w:fldCharType="end"/>
            </w:r>
          </w:hyperlink>
        </w:p>
        <w:p w14:paraId="6DE8E03A" w14:textId="49D09D49" w:rsidR="009B2E46" w:rsidRDefault="00D516BE" w:rsidP="009B2E46">
          <w:pPr>
            <w:pStyle w:val="TOC2"/>
            <w:tabs>
              <w:tab w:val="clear" w:pos="1100"/>
            </w:tabs>
            <w:ind w:left="900" w:hanging="540"/>
            <w:rPr>
              <w:noProof/>
              <w:sz w:val="24"/>
              <w:szCs w:val="24"/>
              <w14:ligatures w14:val="standardContextual"/>
            </w:rPr>
          </w:pPr>
          <w:hyperlink w:anchor="_Toc220096929" w:history="1">
            <w:r>
              <w:rPr>
                <w:rStyle w:val="Hyperlink"/>
                <w:noProof/>
              </w:rPr>
              <w:t>6</w:t>
            </w:r>
            <w:r w:rsidR="009B2E46" w:rsidRPr="00BE6F3A">
              <w:rPr>
                <w:rStyle w:val="Hyperlink"/>
                <w:noProof/>
              </w:rPr>
              <w:t>.1</w:t>
            </w:r>
            <w:r w:rsidR="009B2E46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9B2E46" w:rsidRPr="00BE6F3A">
              <w:rPr>
                <w:rStyle w:val="Hyperlink"/>
                <w:noProof/>
              </w:rPr>
              <w:t>Objec</w:t>
            </w:r>
            <w:r w:rsidR="003248AC">
              <w:rPr>
                <w:rStyle w:val="Hyperlink"/>
                <w:noProof/>
              </w:rPr>
              <w:t>tives</w:t>
            </w:r>
            <w:r w:rsidR="009B2E46" w:rsidRPr="00BE6F3A">
              <w:rPr>
                <w:rStyle w:val="Hyperlink"/>
                <w:noProof/>
              </w:rPr>
              <w:t xml:space="preserve"> and Utility of Cash Flow Reporting</w:t>
            </w:r>
            <w:r w:rsidR="009B2E46">
              <w:rPr>
                <w:noProof/>
                <w:webHidden/>
              </w:rPr>
              <w:tab/>
            </w:r>
            <w:r w:rsidR="009B2E46">
              <w:rPr>
                <w:noProof/>
                <w:webHidden/>
              </w:rPr>
              <w:fldChar w:fldCharType="begin"/>
            </w:r>
            <w:r w:rsidR="009B2E46">
              <w:rPr>
                <w:noProof/>
                <w:webHidden/>
              </w:rPr>
              <w:instrText xml:space="preserve"> PAGEREF _Toc220096929 \h </w:instrText>
            </w:r>
            <w:r w:rsidR="009B2E46">
              <w:rPr>
                <w:noProof/>
                <w:webHidden/>
              </w:rPr>
            </w:r>
            <w:r w:rsidR="009B2E46">
              <w:rPr>
                <w:noProof/>
                <w:webHidden/>
              </w:rPr>
              <w:fldChar w:fldCharType="separate"/>
            </w:r>
            <w:r w:rsidR="009B2E46">
              <w:rPr>
                <w:noProof/>
                <w:webHidden/>
              </w:rPr>
              <w:t>2</w:t>
            </w:r>
            <w:r w:rsidR="009B2E46">
              <w:rPr>
                <w:noProof/>
                <w:webHidden/>
              </w:rPr>
              <w:fldChar w:fldCharType="end"/>
            </w:r>
          </w:hyperlink>
        </w:p>
        <w:p w14:paraId="19EF128D" w14:textId="19661FF4" w:rsidR="009B2E46" w:rsidRDefault="00D516BE" w:rsidP="009B2E46">
          <w:pPr>
            <w:pStyle w:val="TOC2"/>
            <w:tabs>
              <w:tab w:val="clear" w:pos="1100"/>
            </w:tabs>
            <w:ind w:left="900" w:hanging="540"/>
            <w:rPr>
              <w:noProof/>
              <w:sz w:val="24"/>
              <w:szCs w:val="24"/>
              <w14:ligatures w14:val="standardContextual"/>
            </w:rPr>
          </w:pPr>
          <w:hyperlink w:anchor="_Toc220096930" w:history="1">
            <w:r>
              <w:rPr>
                <w:rStyle w:val="Hyperlink"/>
                <w:noProof/>
              </w:rPr>
              <w:t>6</w:t>
            </w:r>
            <w:r w:rsidR="009B2E46" w:rsidRPr="00BE6F3A">
              <w:rPr>
                <w:rStyle w:val="Hyperlink"/>
                <w:noProof/>
              </w:rPr>
              <w:t>.2</w:t>
            </w:r>
            <w:r w:rsidR="009B2E46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9B2E46" w:rsidRPr="00BE6F3A">
              <w:rPr>
                <w:rStyle w:val="Hyperlink"/>
                <w:noProof/>
              </w:rPr>
              <w:t>Classification of Cash Inflows and Outflows</w:t>
            </w:r>
            <w:r w:rsidR="009B2E46">
              <w:rPr>
                <w:noProof/>
                <w:webHidden/>
              </w:rPr>
              <w:tab/>
            </w:r>
            <w:r w:rsidR="009B2E46">
              <w:rPr>
                <w:noProof/>
                <w:webHidden/>
              </w:rPr>
              <w:fldChar w:fldCharType="begin"/>
            </w:r>
            <w:r w:rsidR="009B2E46">
              <w:rPr>
                <w:noProof/>
                <w:webHidden/>
              </w:rPr>
              <w:instrText xml:space="preserve"> PAGEREF _Toc220096930 \h </w:instrText>
            </w:r>
            <w:r w:rsidR="009B2E46">
              <w:rPr>
                <w:noProof/>
                <w:webHidden/>
              </w:rPr>
            </w:r>
            <w:r w:rsidR="009B2E46">
              <w:rPr>
                <w:noProof/>
                <w:webHidden/>
              </w:rPr>
              <w:fldChar w:fldCharType="separate"/>
            </w:r>
            <w:r w:rsidR="009B2E46">
              <w:rPr>
                <w:noProof/>
                <w:webHidden/>
              </w:rPr>
              <w:t>2</w:t>
            </w:r>
            <w:r w:rsidR="009B2E46">
              <w:rPr>
                <w:noProof/>
                <w:webHidden/>
              </w:rPr>
              <w:fldChar w:fldCharType="end"/>
            </w:r>
          </w:hyperlink>
        </w:p>
        <w:p w14:paraId="03A759E8" w14:textId="46BDF1ED" w:rsidR="009B2E46" w:rsidRDefault="00D516BE" w:rsidP="009B2E46">
          <w:pPr>
            <w:pStyle w:val="TOC2"/>
            <w:tabs>
              <w:tab w:val="clear" w:pos="1100"/>
            </w:tabs>
            <w:ind w:left="900" w:hanging="540"/>
            <w:rPr>
              <w:noProof/>
              <w:sz w:val="24"/>
              <w:szCs w:val="24"/>
              <w14:ligatures w14:val="standardContextual"/>
            </w:rPr>
          </w:pPr>
          <w:hyperlink w:anchor="_Toc220096931" w:history="1">
            <w:r>
              <w:rPr>
                <w:rStyle w:val="Hyperlink"/>
                <w:noProof/>
              </w:rPr>
              <w:t>6</w:t>
            </w:r>
            <w:r w:rsidR="009B2E46" w:rsidRPr="00BE6F3A">
              <w:rPr>
                <w:rStyle w:val="Hyperlink"/>
                <w:noProof/>
              </w:rPr>
              <w:t>.3</w:t>
            </w:r>
            <w:r w:rsidR="009B2E46">
              <w:rPr>
                <w:noProof/>
                <w:sz w:val="24"/>
                <w:szCs w:val="24"/>
                <w14:ligatures w14:val="standardContextual"/>
              </w:rPr>
              <w:tab/>
            </w:r>
            <w:r w:rsidR="009B2E46" w:rsidRPr="00BE6F3A">
              <w:rPr>
                <w:rStyle w:val="Hyperlink"/>
                <w:noProof/>
              </w:rPr>
              <w:t>Direct Method vs. Indirect Method – Cash Flows from Operating Activities</w:t>
            </w:r>
            <w:r w:rsidR="009B2E46">
              <w:rPr>
                <w:noProof/>
                <w:webHidden/>
              </w:rPr>
              <w:tab/>
            </w:r>
            <w:r w:rsidR="009B2E46">
              <w:rPr>
                <w:noProof/>
                <w:webHidden/>
              </w:rPr>
              <w:fldChar w:fldCharType="begin"/>
            </w:r>
            <w:r w:rsidR="009B2E46">
              <w:rPr>
                <w:noProof/>
                <w:webHidden/>
              </w:rPr>
              <w:instrText xml:space="preserve"> PAGEREF _Toc220096931 \h </w:instrText>
            </w:r>
            <w:r w:rsidR="009B2E46">
              <w:rPr>
                <w:noProof/>
                <w:webHidden/>
              </w:rPr>
            </w:r>
            <w:r w:rsidR="009B2E46">
              <w:rPr>
                <w:noProof/>
                <w:webHidden/>
              </w:rPr>
              <w:fldChar w:fldCharType="separate"/>
            </w:r>
            <w:r w:rsidR="009B2E46">
              <w:rPr>
                <w:noProof/>
                <w:webHidden/>
              </w:rPr>
              <w:t>5</w:t>
            </w:r>
            <w:r w:rsidR="009B2E46">
              <w:rPr>
                <w:noProof/>
                <w:webHidden/>
              </w:rPr>
              <w:fldChar w:fldCharType="end"/>
            </w:r>
          </w:hyperlink>
        </w:p>
        <w:p w14:paraId="1D7AFFD5" w14:textId="4630D2FA" w:rsidR="00981455" w:rsidRPr="00B8273C" w:rsidRDefault="00981455" w:rsidP="00BD67C3">
          <w:pPr>
            <w:spacing w:after="0"/>
            <w:rPr>
              <w:rFonts w:cstheme="minorHAnsi"/>
              <w:b/>
              <w:bCs/>
              <w:noProof/>
              <w:sz w:val="28"/>
              <w:szCs w:val="28"/>
            </w:rPr>
          </w:pPr>
          <w:r w:rsidRPr="00B8273C">
            <w:rPr>
              <w:rFonts w:cstheme="minorHAnsi"/>
              <w:noProof/>
              <w:color w:val="1F4E79" w:themeColor="accent1" w:themeShade="80"/>
              <w:sz w:val="22"/>
            </w:rPr>
            <w:fldChar w:fldCharType="end"/>
          </w:r>
        </w:p>
      </w:sdtContent>
    </w:sdt>
    <w:p w14:paraId="28B711DE" w14:textId="49ADEC5F" w:rsidR="00A03E19" w:rsidRPr="00B8273C" w:rsidRDefault="00A03E19">
      <w:pPr>
        <w:widowControl/>
        <w:spacing w:after="160" w:line="259" w:lineRule="auto"/>
        <w:rPr>
          <w:rFonts w:cstheme="minorHAnsi"/>
        </w:rPr>
      </w:pPr>
      <w:bookmarkStart w:id="1" w:name="_Hlk102762274"/>
      <w:r w:rsidRPr="00B8273C">
        <w:rPr>
          <w:rFonts w:cstheme="minorHAnsi"/>
        </w:rPr>
        <w:br w:type="page"/>
      </w:r>
    </w:p>
    <w:p w14:paraId="6D59B77A" w14:textId="3FCBAE99" w:rsidR="00FE54BB" w:rsidRPr="00B8273C" w:rsidRDefault="00FE54BB" w:rsidP="00BA7930">
      <w:pPr>
        <w:pStyle w:val="Heading1"/>
      </w:pPr>
      <w:bookmarkStart w:id="2" w:name="_Toc220096928"/>
      <w:r w:rsidRPr="00B8273C">
        <w:lastRenderedPageBreak/>
        <w:t xml:space="preserve">Part 1:   </w:t>
      </w:r>
      <w:r w:rsidR="00072062" w:rsidRPr="00B8273C">
        <w:t>The Content and Value of the Statement of Cash Flows</w:t>
      </w:r>
      <w:bookmarkEnd w:id="2"/>
      <w:r w:rsidR="00460573" w:rsidRPr="00B8273C">
        <w:t xml:space="preserve"> </w:t>
      </w:r>
    </w:p>
    <w:p w14:paraId="1987AABA" w14:textId="71718C0A" w:rsidR="00646D36" w:rsidRPr="00EC6D47" w:rsidRDefault="009B2E46" w:rsidP="002C7631">
      <w:pPr>
        <w:pStyle w:val="Heading2"/>
      </w:pPr>
      <w:r>
        <w:t xml:space="preserve"> </w:t>
      </w:r>
      <w:bookmarkStart w:id="3" w:name="_Toc220096929"/>
      <w:r w:rsidR="003248AC">
        <w:t>Objectives</w:t>
      </w:r>
      <w:r w:rsidR="00646D36">
        <w:t xml:space="preserve"> and Utility of Cash Flow Reporting</w:t>
      </w:r>
      <w:bookmarkEnd w:id="3"/>
    </w:p>
    <w:p w14:paraId="0FB826F2" w14:textId="5F2998E8" w:rsidR="00072062" w:rsidRPr="00B8273C" w:rsidRDefault="00072062" w:rsidP="00287A4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b/>
          <w:bCs/>
          <w:lang w:val="en-IN"/>
        </w:rPr>
        <w:t>Primary purpose:</w:t>
      </w:r>
      <w:r w:rsidRPr="00B8273C">
        <w:rPr>
          <w:rFonts w:asciiTheme="minorHAnsi" w:hAnsiTheme="minorHAnsi" w:cstheme="minorHAnsi"/>
          <w:lang w:val="en-IN"/>
        </w:rPr>
        <w:t xml:space="preserve"> </w:t>
      </w:r>
    </w:p>
    <w:p w14:paraId="26BACCA9" w14:textId="297DDE0F" w:rsidR="00072062" w:rsidRPr="00B8273C" w:rsidRDefault="00072062" w:rsidP="00287A47">
      <w:pPr>
        <w:pStyle w:val="ListParagraph"/>
        <w:numPr>
          <w:ilvl w:val="0"/>
          <w:numId w:val="5"/>
        </w:numPr>
        <w:spacing w:before="24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To provide information about a company’s cash receipts and cash payments during a period.</w:t>
      </w:r>
    </w:p>
    <w:p w14:paraId="674A3274" w14:textId="77777777" w:rsidR="00072062" w:rsidRPr="00B8273C" w:rsidRDefault="00072062" w:rsidP="00287A47">
      <w:pPr>
        <w:pStyle w:val="ListParagraph"/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b/>
          <w:bCs/>
          <w:lang w:val="en-IN"/>
        </w:rPr>
        <w:t>Secondary objective:</w:t>
      </w:r>
    </w:p>
    <w:p w14:paraId="247E7BC9" w14:textId="5B2AFD95" w:rsidR="00072062" w:rsidRPr="00B8273C" w:rsidRDefault="00072062" w:rsidP="00287A47">
      <w:pPr>
        <w:pStyle w:val="ListParagraph"/>
        <w:numPr>
          <w:ilvl w:val="0"/>
          <w:numId w:val="5"/>
        </w:numPr>
        <w:spacing w:before="24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To provide cash-basis information about the company’s operating, investing, and financing activities.</w:t>
      </w:r>
    </w:p>
    <w:p w14:paraId="4A331CE4" w14:textId="0B4728E8" w:rsidR="00072062" w:rsidRPr="00B8273C" w:rsidRDefault="00072062" w:rsidP="00287A47">
      <w:pPr>
        <w:pStyle w:val="ListParagraph"/>
        <w:numPr>
          <w:ilvl w:val="0"/>
          <w:numId w:val="4"/>
        </w:numPr>
        <w:spacing w:before="240"/>
        <w:rPr>
          <w:rFonts w:asciiTheme="minorHAnsi" w:hAnsiTheme="minorHAnsi" w:cstheme="minorHAnsi"/>
          <w:b/>
          <w:bCs/>
          <w:lang w:val="en-IN"/>
        </w:rPr>
      </w:pPr>
      <w:r w:rsidRPr="00B8273C">
        <w:rPr>
          <w:rFonts w:asciiTheme="minorHAnsi" w:hAnsiTheme="minorHAnsi" w:cstheme="minorHAnsi"/>
          <w:b/>
          <w:bCs/>
        </w:rPr>
        <w:t>Usefulness of the Statement of Cash Flows</w:t>
      </w:r>
      <w:r w:rsidR="00E4156F" w:rsidRPr="00B8273C">
        <w:rPr>
          <w:rFonts w:asciiTheme="minorHAnsi" w:hAnsiTheme="minorHAnsi" w:cstheme="minorHAnsi"/>
          <w:b/>
          <w:bCs/>
        </w:rPr>
        <w:t xml:space="preserve"> - To </w:t>
      </w:r>
      <w:r w:rsidR="0031283C" w:rsidRPr="00B8273C">
        <w:rPr>
          <w:rFonts w:asciiTheme="minorHAnsi" w:hAnsiTheme="minorHAnsi" w:cstheme="minorHAnsi"/>
          <w:b/>
          <w:bCs/>
          <w:lang w:val="en-IN"/>
        </w:rPr>
        <w:t>provide</w:t>
      </w:r>
      <w:r w:rsidRPr="00B8273C">
        <w:rPr>
          <w:rFonts w:asciiTheme="minorHAnsi" w:hAnsiTheme="minorHAnsi" w:cstheme="minorHAnsi"/>
          <w:b/>
          <w:bCs/>
          <w:lang w:val="en-IN"/>
        </w:rPr>
        <w:t xml:space="preserve"> information to </w:t>
      </w:r>
      <w:r w:rsidR="0031283C" w:rsidRPr="00B8273C">
        <w:rPr>
          <w:rFonts w:asciiTheme="minorHAnsi" w:hAnsiTheme="minorHAnsi" w:cstheme="minorHAnsi"/>
          <w:b/>
          <w:bCs/>
          <w:lang w:val="en-IN"/>
        </w:rPr>
        <w:t>help assess</w:t>
      </w:r>
      <w:r w:rsidRPr="00B8273C">
        <w:rPr>
          <w:rFonts w:asciiTheme="minorHAnsi" w:hAnsiTheme="minorHAnsi" w:cstheme="minorHAnsi"/>
          <w:b/>
          <w:bCs/>
          <w:lang w:val="en-IN"/>
        </w:rPr>
        <w:t xml:space="preserve">: </w:t>
      </w:r>
    </w:p>
    <w:p w14:paraId="563B71D4" w14:textId="30DC2CE0" w:rsidR="00072062" w:rsidRPr="00B8273C" w:rsidRDefault="00072062" w:rsidP="00287A47">
      <w:pPr>
        <w:pStyle w:val="ListParagraph"/>
        <w:numPr>
          <w:ilvl w:val="0"/>
          <w:numId w:val="3"/>
        </w:numPr>
        <w:spacing w:before="240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>the entity’s ability to generate future cash flows</w:t>
      </w:r>
    </w:p>
    <w:p w14:paraId="01B5EDCD" w14:textId="09B26365" w:rsidR="00072062" w:rsidRPr="00B8273C" w:rsidRDefault="00072062" w:rsidP="00287A47">
      <w:pPr>
        <w:pStyle w:val="ListParagraph"/>
        <w:numPr>
          <w:ilvl w:val="0"/>
          <w:numId w:val="3"/>
        </w:numPr>
        <w:spacing w:before="240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 xml:space="preserve">the entity’s ability to pay dividends and meet obligations </w:t>
      </w:r>
    </w:p>
    <w:p w14:paraId="66C02EEA" w14:textId="008C84BE" w:rsidR="00072062" w:rsidRPr="00B8273C" w:rsidRDefault="00072062" w:rsidP="00287A47">
      <w:pPr>
        <w:pStyle w:val="ListParagraph"/>
        <w:numPr>
          <w:ilvl w:val="0"/>
          <w:numId w:val="3"/>
        </w:numPr>
        <w:spacing w:before="240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>the reasons for the difference between net income and net cash flow from operating activities</w:t>
      </w:r>
    </w:p>
    <w:p w14:paraId="7907CC5E" w14:textId="3EF14E54" w:rsidR="00544209" w:rsidRPr="00B8273C" w:rsidRDefault="00072062" w:rsidP="00287A47">
      <w:pPr>
        <w:pStyle w:val="ListParagraph"/>
        <w:numPr>
          <w:ilvl w:val="0"/>
          <w:numId w:val="3"/>
        </w:numPr>
        <w:spacing w:before="240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>the investing and financing transactions during the period</w:t>
      </w:r>
    </w:p>
    <w:p w14:paraId="6385ABC3" w14:textId="77777777" w:rsidR="00544209" w:rsidRPr="00B8273C" w:rsidRDefault="00544209" w:rsidP="00544209">
      <w:pPr>
        <w:pStyle w:val="ListParagraph"/>
        <w:spacing w:before="240"/>
        <w:rPr>
          <w:rFonts w:asciiTheme="minorHAnsi" w:hAnsiTheme="minorHAnsi" w:cstheme="minorHAnsi"/>
        </w:rPr>
      </w:pPr>
    </w:p>
    <w:p w14:paraId="2729F27B" w14:textId="61B675D2" w:rsidR="00544209" w:rsidRPr="00EC6D47" w:rsidRDefault="009B2E46" w:rsidP="002C7631">
      <w:pPr>
        <w:pStyle w:val="Heading2"/>
      </w:pPr>
      <w:r>
        <w:t xml:space="preserve"> </w:t>
      </w:r>
      <w:bookmarkStart w:id="4" w:name="_Toc220096930"/>
      <w:r w:rsidR="00D93260">
        <w:t xml:space="preserve">Classification of </w:t>
      </w:r>
      <w:r w:rsidR="009E708D" w:rsidRPr="00EC6D47">
        <w:t>Cash Inflows and Outflows</w:t>
      </w:r>
      <w:bookmarkEnd w:id="4"/>
    </w:p>
    <w:p w14:paraId="18264E6D" w14:textId="199D2558" w:rsidR="0077444F" w:rsidRPr="00B8273C" w:rsidRDefault="009E708D" w:rsidP="00287A47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 xml:space="preserve">The statement of cash flows classifies cash receipts and cash payments by </w:t>
      </w:r>
      <w:r w:rsidRPr="00B8273C">
        <w:rPr>
          <w:rFonts w:asciiTheme="minorHAnsi" w:hAnsiTheme="minorHAnsi" w:cstheme="minorHAnsi"/>
          <w:b/>
        </w:rPr>
        <w:t xml:space="preserve">operating, investing, </w:t>
      </w:r>
      <w:r w:rsidRPr="00B8273C">
        <w:rPr>
          <w:rFonts w:asciiTheme="minorHAnsi" w:hAnsiTheme="minorHAnsi" w:cstheme="minorHAnsi"/>
        </w:rPr>
        <w:t xml:space="preserve">and </w:t>
      </w:r>
      <w:r w:rsidRPr="00B8273C">
        <w:rPr>
          <w:rFonts w:asciiTheme="minorHAnsi" w:hAnsiTheme="minorHAnsi" w:cstheme="minorHAnsi"/>
          <w:b/>
        </w:rPr>
        <w:t xml:space="preserve">financing </w:t>
      </w:r>
      <w:r w:rsidRPr="00B8273C">
        <w:rPr>
          <w:rFonts w:asciiTheme="minorHAnsi" w:hAnsiTheme="minorHAnsi" w:cstheme="minorHAnsi"/>
        </w:rPr>
        <w:t>activities</w:t>
      </w:r>
    </w:p>
    <w:tbl>
      <w:tblPr>
        <w:tblW w:w="9152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50"/>
        <w:gridCol w:w="2970"/>
        <w:gridCol w:w="4832"/>
      </w:tblGrid>
      <w:tr w:rsidR="009E708D" w:rsidRPr="00B8273C" w14:paraId="3C8770EC" w14:textId="77777777" w:rsidTr="006E30D2">
        <w:trPr>
          <w:trHeight w:val="154"/>
          <w:jc w:val="center"/>
        </w:trPr>
        <w:tc>
          <w:tcPr>
            <w:tcW w:w="1350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C6CA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2970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27BF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General Guidelines</w:t>
            </w:r>
          </w:p>
        </w:tc>
        <w:tc>
          <w:tcPr>
            <w:tcW w:w="4832" w:type="dxa"/>
            <w:tcBorders>
              <w:top w:val="single" w:sz="12" w:space="0" w:color="1F4E79" w:themeColor="accent1" w:themeShade="80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A799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Examples</w:t>
            </w:r>
          </w:p>
        </w:tc>
      </w:tr>
      <w:tr w:rsidR="009E708D" w:rsidRPr="00B8273C" w14:paraId="28E1597E" w14:textId="77777777" w:rsidTr="006E30D2">
        <w:trPr>
          <w:trHeight w:val="154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3ED7E" w14:textId="66AB1E43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Operating activities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D9DC" w14:textId="4795742E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Involves income statement items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493A7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inflows from:</w:t>
            </w:r>
          </w:p>
        </w:tc>
      </w:tr>
      <w:tr w:rsidR="009E708D" w:rsidRPr="00B8273C" w14:paraId="3F5B3698" w14:textId="77777777" w:rsidTr="00E4156F">
        <w:trPr>
          <w:trHeight w:val="219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F8EF" w14:textId="25E53627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D194" w14:textId="5F0C3A94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CBB2" w14:textId="77777777" w:rsidR="009E708D" w:rsidRPr="00B8273C" w:rsidRDefault="009E708D" w:rsidP="00287A47">
            <w:pPr>
              <w:widowControl/>
              <w:numPr>
                <w:ilvl w:val="0"/>
                <w:numId w:val="7"/>
              </w:numPr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Sales of goods or services</w:t>
            </w:r>
          </w:p>
        </w:tc>
      </w:tr>
      <w:tr w:rsidR="009E708D" w:rsidRPr="00B8273C" w14:paraId="74678995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3146" w14:textId="45FBEB96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10BEB" w14:textId="3CA40872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306C5" w14:textId="77777777" w:rsidR="009E708D" w:rsidRPr="00B8273C" w:rsidRDefault="009E708D" w:rsidP="00287A47">
            <w:pPr>
              <w:widowControl/>
              <w:numPr>
                <w:ilvl w:val="0"/>
                <w:numId w:val="8"/>
              </w:numPr>
              <w:spacing w:after="0" w:line="259" w:lineRule="auto"/>
              <w:ind w:left="478" w:hanging="180"/>
              <w:rPr>
                <w:rFonts w:cstheme="minorHAnsi"/>
                <w:b/>
                <w:bCs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Interest revenue from notes receivable</w:t>
            </w:r>
          </w:p>
        </w:tc>
      </w:tr>
      <w:tr w:rsidR="009E708D" w:rsidRPr="00B8273C" w14:paraId="0FFF1AAE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070D" w14:textId="67ACEBF7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9432E" w14:textId="054936CD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2429" w14:textId="77777777" w:rsidR="009E708D" w:rsidRPr="00B8273C" w:rsidRDefault="009E708D" w:rsidP="00287A47">
            <w:pPr>
              <w:widowControl/>
              <w:numPr>
                <w:ilvl w:val="0"/>
                <w:numId w:val="9"/>
              </w:numPr>
              <w:spacing w:after="0" w:line="259" w:lineRule="auto"/>
              <w:ind w:left="478" w:hanging="180"/>
              <w:rPr>
                <w:rFonts w:cstheme="minorHAnsi"/>
                <w:b/>
                <w:bCs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Dividends from equity Investments</w:t>
            </w:r>
          </w:p>
        </w:tc>
      </w:tr>
      <w:tr w:rsidR="009E708D" w:rsidRPr="00B8273C" w14:paraId="64356B4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3A43" w14:textId="7C3A930B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AE6E6" w14:textId="70686168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8AEC5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outflows to:</w:t>
            </w:r>
          </w:p>
        </w:tc>
      </w:tr>
      <w:tr w:rsidR="009E708D" w:rsidRPr="00B8273C" w14:paraId="131A332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1122" w14:textId="4F583F92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82CF9" w14:textId="18E1E570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54C0" w14:textId="77777777" w:rsidR="009E708D" w:rsidRPr="00B8273C" w:rsidRDefault="009E708D" w:rsidP="00287A4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74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Suppliers for inventory</w:t>
            </w:r>
          </w:p>
        </w:tc>
      </w:tr>
      <w:tr w:rsidR="009E708D" w:rsidRPr="00B8273C" w14:paraId="095E2AA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0EB3" w14:textId="6A855A78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E290" w14:textId="4B379479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79C4" w14:textId="77777777" w:rsidR="009E708D" w:rsidRPr="00B8273C" w:rsidRDefault="009E708D" w:rsidP="00287A47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74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Employees for services</w:t>
            </w:r>
          </w:p>
        </w:tc>
      </w:tr>
      <w:tr w:rsidR="009E708D" w:rsidRPr="00B8273C" w14:paraId="4F587713" w14:textId="77777777" w:rsidTr="006E30D2">
        <w:trPr>
          <w:trHeight w:val="2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7D37C" w14:textId="42996B35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356E" w14:textId="1AFC707D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0B0" w14:textId="77777777" w:rsidR="009E708D" w:rsidRPr="00B8273C" w:rsidRDefault="009E708D" w:rsidP="00287A47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74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Government for taxes</w:t>
            </w:r>
          </w:p>
        </w:tc>
      </w:tr>
      <w:tr w:rsidR="009E708D" w:rsidRPr="00B8273C" w14:paraId="5E363CD8" w14:textId="77777777" w:rsidTr="00BF7998">
        <w:trPr>
          <w:trHeight w:val="48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E68D" w14:textId="5628FBC3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701D" w14:textId="39D099D7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C78D" w14:textId="77777777" w:rsidR="009E708D" w:rsidRPr="00B8273C" w:rsidRDefault="009E708D" w:rsidP="00287A47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748"/>
              </w:tabs>
              <w:spacing w:after="0" w:line="259" w:lineRule="auto"/>
              <w:ind w:left="478" w:hanging="180"/>
              <w:rPr>
                <w:rFonts w:cstheme="minorHAnsi"/>
                <w:b/>
                <w:bCs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Lenders for interest expense</w:t>
            </w:r>
          </w:p>
        </w:tc>
      </w:tr>
      <w:tr w:rsidR="009E708D" w:rsidRPr="00B8273C" w14:paraId="7B8C7772" w14:textId="77777777" w:rsidTr="00BF7998">
        <w:trPr>
          <w:trHeight w:val="147"/>
          <w:jc w:val="center"/>
        </w:trPr>
        <w:tc>
          <w:tcPr>
            <w:tcW w:w="135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1564" w14:textId="17DDD0D6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67EE2" w14:textId="51F4211F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90F8" w14:textId="77777777" w:rsidR="009E708D" w:rsidRPr="00B8273C" w:rsidRDefault="009E708D" w:rsidP="00287A47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74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Others for expenses</w:t>
            </w:r>
          </w:p>
        </w:tc>
      </w:tr>
      <w:tr w:rsidR="009E708D" w:rsidRPr="00B8273C" w14:paraId="086B7CD2" w14:textId="77777777" w:rsidTr="006E30D2">
        <w:trPr>
          <w:trHeight w:val="289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F4C45" w14:textId="79EF8BF2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Investing activities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DD6A5" w14:textId="7656B49D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Involves cash flows from changes in investments and long-term asset items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06124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inflows from:</w:t>
            </w:r>
          </w:p>
        </w:tc>
      </w:tr>
      <w:tr w:rsidR="009E708D" w:rsidRPr="00B8273C" w14:paraId="095A1EFC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0367E" w14:textId="16C80CCD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74E14" w14:textId="774A1862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B01A0" w14:textId="77777777" w:rsidR="009E708D" w:rsidRPr="00B8273C" w:rsidRDefault="009E708D" w:rsidP="00287A47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Sale of property, plant, and equipment</w:t>
            </w:r>
          </w:p>
        </w:tc>
      </w:tr>
      <w:tr w:rsidR="009E708D" w:rsidRPr="00B8273C" w14:paraId="183FC0C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36470" w14:textId="03C0C727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1140C" w14:textId="4CF15F34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AF7C2" w14:textId="77777777" w:rsidR="009E708D" w:rsidRPr="00B8273C" w:rsidRDefault="009E708D" w:rsidP="00287A47">
            <w:pPr>
              <w:widowControl/>
              <w:numPr>
                <w:ilvl w:val="0"/>
                <w:numId w:val="16"/>
              </w:numPr>
              <w:tabs>
                <w:tab w:val="clear" w:pos="720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Sale of debt or equity investments</w:t>
            </w:r>
          </w:p>
        </w:tc>
      </w:tr>
      <w:tr w:rsidR="009E708D" w:rsidRPr="00B8273C" w14:paraId="00DB884A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F420" w14:textId="7B41D705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95B4C" w14:textId="3BF49E7E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04D20" w14:textId="4839A54E" w:rsidR="009E708D" w:rsidRPr="00B8273C" w:rsidRDefault="009E708D" w:rsidP="00287A47">
            <w:pPr>
              <w:widowControl/>
              <w:numPr>
                <w:ilvl w:val="0"/>
                <w:numId w:val="17"/>
              </w:numPr>
              <w:tabs>
                <w:tab w:val="clear" w:pos="720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 xml:space="preserve">Collection of </w:t>
            </w:r>
            <w:r w:rsidR="0031283C" w:rsidRPr="00B8273C">
              <w:rPr>
                <w:rFonts w:cstheme="minorHAnsi"/>
                <w:sz w:val="20"/>
                <w:szCs w:val="20"/>
              </w:rPr>
              <w:t>principals</w:t>
            </w:r>
            <w:r w:rsidRPr="00B8273C">
              <w:rPr>
                <w:rFonts w:cstheme="minorHAnsi"/>
                <w:sz w:val="20"/>
                <w:szCs w:val="20"/>
              </w:rPr>
              <w:t xml:space="preserve"> on loans to other entitles (notes receivable)</w:t>
            </w:r>
          </w:p>
        </w:tc>
      </w:tr>
      <w:tr w:rsidR="009E708D" w:rsidRPr="00B8273C" w14:paraId="3A82AEC6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83330" w14:textId="3CE9F675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063AC" w14:textId="21EDA7E4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C9B67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outflows to:</w:t>
            </w:r>
          </w:p>
        </w:tc>
      </w:tr>
      <w:tr w:rsidR="009E708D" w:rsidRPr="00B8273C" w14:paraId="4F9BD0DD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B6C0" w14:textId="7C39BA92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AAEE8" w14:textId="2EC6AC74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B4E1" w14:textId="77777777" w:rsidR="009E708D" w:rsidRPr="00B8273C" w:rsidRDefault="009E708D" w:rsidP="00287A47">
            <w:pPr>
              <w:widowControl/>
              <w:numPr>
                <w:ilvl w:val="0"/>
                <w:numId w:val="18"/>
              </w:numPr>
              <w:tabs>
                <w:tab w:val="clear" w:pos="720"/>
                <w:tab w:val="num" w:pos="83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Purchase property, plant, and equipment</w:t>
            </w:r>
          </w:p>
        </w:tc>
      </w:tr>
      <w:tr w:rsidR="009E708D" w:rsidRPr="00B8273C" w14:paraId="3BFCA37E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7FCF" w14:textId="22FEFA38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0185" w14:textId="506E9CFC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2EC36" w14:textId="77777777" w:rsidR="009E708D" w:rsidRPr="00B8273C" w:rsidRDefault="009E708D" w:rsidP="00287A47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83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Purchase debt or equity investments</w:t>
            </w:r>
          </w:p>
        </w:tc>
      </w:tr>
      <w:tr w:rsidR="009E708D" w:rsidRPr="00B8273C" w14:paraId="32F81A24" w14:textId="77777777" w:rsidTr="00E4156F">
        <w:trPr>
          <w:trHeight w:val="48"/>
          <w:jc w:val="center"/>
        </w:trPr>
        <w:tc>
          <w:tcPr>
            <w:tcW w:w="135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8E460" w14:textId="11277B72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1B47" w14:textId="03E0BE74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5BEB" w14:textId="77777777" w:rsidR="009E708D" w:rsidRPr="00B8273C" w:rsidRDefault="009E708D" w:rsidP="00287A47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83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Make loans to other entitles (notes receivable)</w:t>
            </w:r>
          </w:p>
        </w:tc>
      </w:tr>
      <w:tr w:rsidR="009E708D" w:rsidRPr="00B8273C" w14:paraId="2AB82FE6" w14:textId="77777777" w:rsidTr="006E30D2">
        <w:trPr>
          <w:trHeight w:val="307"/>
          <w:jc w:val="center"/>
        </w:trPr>
        <w:tc>
          <w:tcPr>
            <w:tcW w:w="135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B3C3" w14:textId="4612EC12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Financing activities</w:t>
            </w:r>
          </w:p>
        </w:tc>
        <w:tc>
          <w:tcPr>
            <w:tcW w:w="2970" w:type="dxa"/>
            <w:vMerge w:val="restart"/>
            <w:tcBorders>
              <w:top w:val="single" w:sz="8" w:space="0" w:color="1F4E79" w:themeColor="accent1" w:themeShade="8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3421" w14:textId="5E3EB345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Involves cash flows from changes in long-term liability and stockholders’ equity Items</w:t>
            </w:r>
          </w:p>
        </w:tc>
        <w:tc>
          <w:tcPr>
            <w:tcW w:w="4832" w:type="dxa"/>
            <w:tcBorders>
              <w:top w:val="single" w:sz="8" w:space="0" w:color="1F4E79" w:themeColor="accent1" w:themeShade="8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CAC3B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inflows from:</w:t>
            </w:r>
          </w:p>
        </w:tc>
      </w:tr>
      <w:tr w:rsidR="009E708D" w:rsidRPr="00B8273C" w14:paraId="5EA5E0C2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24392" w14:textId="7ABEB866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74103" w14:textId="03770F8C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5C511" w14:textId="77777777" w:rsidR="009E708D" w:rsidRPr="00B8273C" w:rsidRDefault="009E708D" w:rsidP="00287A47">
            <w:pPr>
              <w:widowControl/>
              <w:numPr>
                <w:ilvl w:val="0"/>
                <w:numId w:val="21"/>
              </w:numPr>
              <w:tabs>
                <w:tab w:val="clear" w:pos="720"/>
                <w:tab w:val="num" w:pos="110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Sale of common and preferred stock</w:t>
            </w:r>
          </w:p>
        </w:tc>
      </w:tr>
      <w:tr w:rsidR="009E708D" w:rsidRPr="00B8273C" w14:paraId="3E1BB85F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C6C8A" w14:textId="53AA651D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C997D" w14:textId="097F9760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2275" w14:textId="77777777" w:rsidR="009E708D" w:rsidRPr="00B8273C" w:rsidRDefault="009E708D" w:rsidP="00287A47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10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Issuance of debt (bonds and notes)</w:t>
            </w:r>
          </w:p>
        </w:tc>
      </w:tr>
      <w:tr w:rsidR="009E708D" w:rsidRPr="00B8273C" w14:paraId="1573E410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CF47F" w14:textId="62415D76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C79C2" w14:textId="06D786CC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80E92" w14:textId="777777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B8273C">
              <w:rPr>
                <w:rFonts w:cstheme="minorHAnsi"/>
                <w:i/>
                <w:iCs/>
                <w:sz w:val="20"/>
                <w:szCs w:val="20"/>
              </w:rPr>
              <w:t>Cash outflows to:</w:t>
            </w:r>
          </w:p>
        </w:tc>
      </w:tr>
      <w:tr w:rsidR="009E708D" w:rsidRPr="00B8273C" w14:paraId="0263BBDB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0F84E" w14:textId="62DE7390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28E8B" w14:textId="2270A37D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34BE7" w14:textId="77777777" w:rsidR="009E708D" w:rsidRPr="00B8273C" w:rsidRDefault="009E708D" w:rsidP="00287A47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1018"/>
              </w:tabs>
              <w:spacing w:after="0" w:line="259" w:lineRule="auto"/>
              <w:ind w:left="478" w:hanging="180"/>
              <w:rPr>
                <w:rFonts w:cstheme="minorHAnsi"/>
                <w:b/>
                <w:bCs/>
                <w:sz w:val="20"/>
                <w:szCs w:val="20"/>
              </w:rPr>
            </w:pPr>
            <w:r w:rsidRPr="00B8273C">
              <w:rPr>
                <w:rFonts w:cstheme="minorHAnsi"/>
                <w:b/>
                <w:bCs/>
                <w:sz w:val="20"/>
                <w:szCs w:val="20"/>
              </w:rPr>
              <w:t>Stockholders as dividends</w:t>
            </w:r>
          </w:p>
        </w:tc>
      </w:tr>
      <w:tr w:rsidR="009E708D" w:rsidRPr="00B8273C" w14:paraId="61B03E78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A795B" w14:textId="359A2275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E65C3" w14:textId="3B676F04" w:rsidR="009E708D" w:rsidRPr="00B8273C" w:rsidRDefault="009E708D" w:rsidP="009E708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C22E" w14:textId="77777777" w:rsidR="009E708D" w:rsidRPr="00B8273C" w:rsidRDefault="009E708D" w:rsidP="00287A47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101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Lenders to pay off long-term debt</w:t>
            </w:r>
          </w:p>
        </w:tc>
      </w:tr>
      <w:tr w:rsidR="009E708D" w:rsidRPr="00B8273C" w14:paraId="63B5AAF6" w14:textId="77777777" w:rsidTr="006E30D2">
        <w:trPr>
          <w:trHeight w:val="154"/>
          <w:jc w:val="center"/>
        </w:trPr>
        <w:tc>
          <w:tcPr>
            <w:tcW w:w="1350" w:type="dxa"/>
            <w:vMerge/>
            <w:tcBorders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960AE" w14:textId="25EE3E56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EB9F2" w14:textId="47DCCD77" w:rsidR="009E708D" w:rsidRPr="00B8273C" w:rsidRDefault="009E708D" w:rsidP="009E708D">
            <w:pPr>
              <w:widowControl/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12" w:space="0" w:color="1F4E79" w:themeColor="accent1" w:themeShade="8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03E60" w14:textId="77777777" w:rsidR="009E708D" w:rsidRPr="00B8273C" w:rsidRDefault="009E708D" w:rsidP="00287A47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1018"/>
              </w:tabs>
              <w:spacing w:after="0" w:line="259" w:lineRule="auto"/>
              <w:ind w:left="478" w:hanging="180"/>
              <w:rPr>
                <w:rFonts w:cstheme="minorHAnsi"/>
                <w:sz w:val="20"/>
                <w:szCs w:val="20"/>
              </w:rPr>
            </w:pPr>
            <w:r w:rsidRPr="00B8273C">
              <w:rPr>
                <w:rFonts w:cstheme="minorHAnsi"/>
                <w:sz w:val="20"/>
                <w:szCs w:val="20"/>
              </w:rPr>
              <w:t>Stockholders to repurchase common stock (treasury stock)</w:t>
            </w:r>
          </w:p>
        </w:tc>
      </w:tr>
    </w:tbl>
    <w:p w14:paraId="40469BD2" w14:textId="77777777" w:rsidR="00607F99" w:rsidRDefault="00607F99" w:rsidP="00607F99"/>
    <w:p w14:paraId="47543066" w14:textId="77777777" w:rsidR="00607F99" w:rsidRPr="00607F99" w:rsidRDefault="00607F99" w:rsidP="00607F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750"/>
        <w:gridCol w:w="870"/>
      </w:tblGrid>
      <w:tr w:rsidR="00E4156F" w:rsidRPr="00B8273C" w14:paraId="79B5B97E" w14:textId="77777777" w:rsidTr="00E4156F">
        <w:trPr>
          <w:trHeight w:val="690"/>
        </w:trPr>
        <w:tc>
          <w:tcPr>
            <w:tcW w:w="8185" w:type="dxa"/>
            <w:gridSpan w:val="3"/>
            <w:tcBorders>
              <w:top w:val="single" w:sz="12" w:space="0" w:color="2E74B5" w:themeColor="accent1" w:themeShade="BF"/>
            </w:tcBorders>
            <w:shd w:val="clear" w:color="auto" w:fill="DEEAF6" w:themeFill="accent1" w:themeFillTint="33"/>
          </w:tcPr>
          <w:p w14:paraId="036E4827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lastRenderedPageBreak/>
              <w:t>UNITED BRANDS CORPORATION</w:t>
            </w:r>
          </w:p>
          <w:p w14:paraId="38D2C4BA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Statement of Cash Flows</w:t>
            </w:r>
          </w:p>
          <w:p w14:paraId="08D1F521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center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For Year Ended December 31, 2021</w:t>
            </w:r>
          </w:p>
        </w:tc>
      </w:tr>
      <w:tr w:rsidR="00E4156F" w:rsidRPr="00B8273C" w14:paraId="2E93076E" w14:textId="77777777" w:rsidTr="00E4156F">
        <w:tc>
          <w:tcPr>
            <w:tcW w:w="6565" w:type="dxa"/>
            <w:shd w:val="clear" w:color="auto" w:fill="DEEAF6" w:themeFill="accent1" w:themeFillTint="33"/>
          </w:tcPr>
          <w:p w14:paraId="4B9A140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Cash Flows from Operating Activities</w:t>
            </w:r>
          </w:p>
        </w:tc>
        <w:tc>
          <w:tcPr>
            <w:tcW w:w="1620" w:type="dxa"/>
            <w:gridSpan w:val="2"/>
            <w:shd w:val="clear" w:color="auto" w:fill="DEEAF6" w:themeFill="accent1" w:themeFillTint="33"/>
          </w:tcPr>
          <w:p w14:paraId="71002B8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($ in millions)</w:t>
            </w:r>
          </w:p>
        </w:tc>
      </w:tr>
      <w:tr w:rsidR="00E4156F" w:rsidRPr="00B8273C" w14:paraId="2EDBC10B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990C6B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ind w:right="-21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Cash inflows: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249727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C774E1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1A62CFF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F898CA7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From customers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AE5AB5A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$    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7EB5683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63662D92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BD1BBB4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From investment revenue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81ADB5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95D17C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410E63C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1EF12AD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Cash outflows: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BAC727B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1B0A74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72346F17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0159A7C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To suppliers of goods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7D469C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(50)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AEBC6BF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0D23AAB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096C02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To employees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256DA03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8F654E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5A71A0D3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C57DF1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interest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15E47F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CEBBAFF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19E6882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433B6D6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insurance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EFA1711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53D386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5B072399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C03380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income taxes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28882C3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  <w:u w:val="single"/>
              </w:rPr>
            </w:pPr>
            <w:r w:rsidRPr="00B8273C">
              <w:rPr>
                <w:rFonts w:cstheme="minorHAnsi"/>
                <w:sz w:val="19"/>
                <w:szCs w:val="19"/>
                <w:u w:val="single"/>
              </w:rPr>
              <w:t xml:space="preserve">   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A0D4B1B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6BDC3D0E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BED87CA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i/>
                <w:iCs/>
                <w:sz w:val="19"/>
                <w:szCs w:val="19"/>
              </w:rPr>
              <w:t>Net cash flows from operating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7F16B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098400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$    22</w:t>
            </w:r>
          </w:p>
        </w:tc>
      </w:tr>
      <w:tr w:rsidR="00E4156F" w:rsidRPr="00B8273C" w14:paraId="0D74E2C4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B1F21F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b/>
                <w:bCs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Cash Flows from Investing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6805D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5B4A04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121403A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82C2410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Purchase of land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0704FC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(30)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FB08610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344EDBA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4DE0B5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Purchase of short-term investment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5650BD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(12)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084737A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7D18B9B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04E32D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Sale of land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3016EB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9026CE7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29E23F62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89AE0C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Sale of equipment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8AF019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  <w:u w:val="single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  <w:u w:val="single"/>
              </w:rPr>
              <w:t xml:space="preserve">     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CDD1E5A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01E2D1B9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7A66086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i/>
                <w:iCs/>
                <w:sz w:val="19"/>
                <w:szCs w:val="19"/>
              </w:rPr>
            </w:pPr>
            <w:r w:rsidRPr="00B8273C">
              <w:rPr>
                <w:rFonts w:cstheme="minorHAnsi"/>
                <w:i/>
                <w:iCs/>
                <w:color w:val="000000"/>
                <w:sz w:val="19"/>
                <w:szCs w:val="19"/>
              </w:rPr>
              <w:t>Net cash flows from investing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4D1F14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2259FB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(19)</w:t>
            </w:r>
          </w:p>
        </w:tc>
      </w:tr>
      <w:tr w:rsidR="00E4156F" w:rsidRPr="00B8273C" w14:paraId="7985B1EF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5944A0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b/>
                <w:bCs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Cash Flows from Financing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4E89B47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A99CE21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24FDA368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1908180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Sale of common shares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68ECEA2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F9A13FE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118D834A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172A61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Retirement of bonds payable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165AD457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(15)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90DD7B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02D80EF0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CF26BEC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Payment of cash dividends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7B2325DB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  <w:u w:val="single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  <w:u w:val="single"/>
              </w:rPr>
              <w:t xml:space="preserve">     (5)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E703CC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E4156F" w:rsidRPr="00B8273C" w14:paraId="79F95EAE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5C1B799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 xml:space="preserve">        Net cash flows from financing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3AD3B14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07C05E96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6</w:t>
            </w:r>
          </w:p>
        </w:tc>
      </w:tr>
      <w:tr w:rsidR="00E4156F" w:rsidRPr="00B8273C" w14:paraId="62CC3BB1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6EB23045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Net increase in cash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4F2B90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2EB14C63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9</w:t>
            </w:r>
          </w:p>
        </w:tc>
      </w:tr>
      <w:tr w:rsidR="00E4156F" w:rsidRPr="00B8273C" w14:paraId="1B49338C" w14:textId="77777777" w:rsidTr="00E4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501AEB50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Cash balance, January 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3C23920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D164B08" w14:textId="77777777" w:rsidR="00E4156F" w:rsidRPr="00B8273C" w:rsidRDefault="00E4156F" w:rsidP="00E4156F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20</w:t>
            </w:r>
          </w:p>
        </w:tc>
      </w:tr>
      <w:tr w:rsidR="00E4156F" w:rsidRPr="00B8273C" w14:paraId="47154285" w14:textId="77777777" w:rsidTr="002D79A1">
        <w:trPr>
          <w:trHeight w:val="297"/>
        </w:trPr>
        <w:tc>
          <w:tcPr>
            <w:tcW w:w="6565" w:type="dxa"/>
            <w:shd w:val="clear" w:color="auto" w:fill="DEEAF6" w:themeFill="accent1" w:themeFillTint="33"/>
            <w:vAlign w:val="bottom"/>
          </w:tcPr>
          <w:p w14:paraId="624B39D4" w14:textId="77777777" w:rsidR="00E4156F" w:rsidRPr="00B8273C" w:rsidRDefault="00E4156F" w:rsidP="002D79A1">
            <w:pPr>
              <w:shd w:val="clear" w:color="auto" w:fill="DEEAF6" w:themeFill="accent1" w:themeFillTint="33"/>
              <w:spacing w:after="0"/>
              <w:rPr>
                <w:rFonts w:cstheme="minorHAnsi"/>
                <w:color w:val="000000"/>
                <w:sz w:val="19"/>
                <w:szCs w:val="19"/>
              </w:rPr>
            </w:pPr>
            <w:r w:rsidRPr="00B8273C">
              <w:rPr>
                <w:rFonts w:cstheme="minorHAnsi"/>
                <w:color w:val="000000"/>
                <w:sz w:val="19"/>
                <w:szCs w:val="19"/>
              </w:rPr>
              <w:t>Cash balance, December 31</w:t>
            </w:r>
          </w:p>
        </w:tc>
        <w:tc>
          <w:tcPr>
            <w:tcW w:w="750" w:type="dxa"/>
            <w:shd w:val="clear" w:color="auto" w:fill="DEEAF6" w:themeFill="accent1" w:themeFillTint="33"/>
            <w:vAlign w:val="bottom"/>
          </w:tcPr>
          <w:p w14:paraId="7AF66E27" w14:textId="77777777" w:rsidR="00E4156F" w:rsidRPr="00B8273C" w:rsidRDefault="00E4156F" w:rsidP="002D79A1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shd w:val="clear" w:color="auto" w:fill="DEEAF6" w:themeFill="accent1" w:themeFillTint="33"/>
            <w:vAlign w:val="bottom"/>
          </w:tcPr>
          <w:p w14:paraId="5AECBCD6" w14:textId="77777777" w:rsidR="00E4156F" w:rsidRPr="00B8273C" w:rsidRDefault="00E4156F" w:rsidP="002D79A1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color w:val="000000"/>
                <w:sz w:val="19"/>
                <w:szCs w:val="19"/>
                <w:u w:val="double"/>
              </w:rPr>
            </w:pPr>
            <w:r w:rsidRPr="00B8273C">
              <w:rPr>
                <w:rFonts w:cstheme="minorHAnsi"/>
                <w:sz w:val="19"/>
                <w:szCs w:val="19"/>
                <w:u w:val="double"/>
              </w:rPr>
              <w:t xml:space="preserve">   $29</w:t>
            </w:r>
          </w:p>
        </w:tc>
      </w:tr>
    </w:tbl>
    <w:tbl>
      <w:tblPr>
        <w:tblW w:w="8190" w:type="dxa"/>
        <w:tblLook w:val="0420" w:firstRow="1" w:lastRow="0" w:firstColumn="0" w:lastColumn="0" w:noHBand="0" w:noVBand="1"/>
      </w:tblPr>
      <w:tblGrid>
        <w:gridCol w:w="6570"/>
        <w:gridCol w:w="1620"/>
      </w:tblGrid>
      <w:tr w:rsidR="00E4156F" w:rsidRPr="00B8273C" w14:paraId="1F8BC04B" w14:textId="77777777" w:rsidTr="002D79A1">
        <w:trPr>
          <w:trHeight w:val="108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769FE5D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Note X: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84FFC38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156F" w:rsidRPr="00B8273C" w14:paraId="4F408BC1" w14:textId="77777777" w:rsidTr="00E4156F">
        <w:trPr>
          <w:trHeight w:val="31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F5CCFD1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color w:val="C00000"/>
                <w:sz w:val="19"/>
                <w:szCs w:val="19"/>
              </w:rPr>
              <w:t>Noncash Investing and Financing Activities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69D653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156F" w:rsidRPr="00B8273C" w14:paraId="5C77E298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A3E3B5C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Acquired $20 million of equipment by issuing a 12%, 5-year note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7826DE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u w:val="double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  <w:u w:val="double"/>
              </w:rPr>
              <w:t xml:space="preserve">   $20 </w:t>
            </w:r>
          </w:p>
        </w:tc>
      </w:tr>
      <w:tr w:rsidR="00E4156F" w:rsidRPr="00B8273C" w14:paraId="68F42759" w14:textId="77777777" w:rsidTr="002D79A1">
        <w:trPr>
          <w:trHeight w:val="36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E3CDA2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color w:val="C00000"/>
                <w:sz w:val="19"/>
                <w:szCs w:val="19"/>
              </w:rPr>
              <w:t>Reconciliation of Net Income to Cash Flows from Operating Activities: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F89EA73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156F" w:rsidRPr="00B8273C" w14:paraId="177F5629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9967EFC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>Net income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D927AD7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$12 </w:t>
            </w:r>
          </w:p>
        </w:tc>
      </w:tr>
      <w:tr w:rsidR="00E4156F" w:rsidRPr="00B8273C" w14:paraId="2B5B9A05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192463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  <w:t>Adjustments for noncash effects: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959400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156F" w:rsidRPr="00B8273C" w14:paraId="46484E9C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430795F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Gain on sale of 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2AD1D43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>(8)</w:t>
            </w:r>
          </w:p>
        </w:tc>
      </w:tr>
      <w:tr w:rsidR="00E4156F" w:rsidRPr="00B8273C" w14:paraId="319FF311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EFC842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Depreciation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668F9B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 </w:t>
            </w:r>
          </w:p>
        </w:tc>
      </w:tr>
      <w:tr w:rsidR="00E4156F" w:rsidRPr="00B8273C" w14:paraId="0C511901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03CB122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Loss on sale of equipment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3645D04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E4156F" w:rsidRPr="00B8273C" w14:paraId="2F477190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E38F7D5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  <w:t>Changes in operating assets and liabilities: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A887043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E4156F" w:rsidRPr="00B8273C" w14:paraId="048852D3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2DC7621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accounts receivable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EACC181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>(2)</w:t>
            </w:r>
          </w:p>
        </w:tc>
      </w:tr>
      <w:tr w:rsidR="00E4156F" w:rsidRPr="00B8273C" w14:paraId="76A91960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CDE1DC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inventory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0292CD0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4 </w:t>
            </w:r>
          </w:p>
        </w:tc>
      </w:tr>
      <w:tr w:rsidR="00E4156F" w:rsidRPr="00B8273C" w14:paraId="3A254542" w14:textId="77777777" w:rsidTr="00E4156F">
        <w:trPr>
          <w:trHeight w:val="63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03F74C8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accounts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D6FEEB4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6 </w:t>
            </w:r>
          </w:p>
        </w:tc>
      </w:tr>
      <w:tr w:rsidR="00E4156F" w:rsidRPr="00B8273C" w14:paraId="0AF22702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2DED4F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salaries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99CAEFD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E4156F" w:rsidRPr="00B8273C" w14:paraId="2798C0B7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6CF3E63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Discount on bonds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7991A74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E4156F" w:rsidRPr="00B8273C" w14:paraId="467C0C32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A25E787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prepaid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B2FDE9E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 </w:t>
            </w:r>
          </w:p>
        </w:tc>
      </w:tr>
      <w:tr w:rsidR="00E4156F" w:rsidRPr="00B8273C" w14:paraId="30C29C5F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FECA7DE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income tax payable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F0B0FC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u w:val="single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  <w:u w:val="single"/>
              </w:rPr>
              <w:t xml:space="preserve">     (2)</w:t>
            </w:r>
          </w:p>
        </w:tc>
      </w:tr>
      <w:tr w:rsidR="00E4156F" w:rsidRPr="00B8273C" w14:paraId="08A6FF17" w14:textId="77777777" w:rsidTr="00E4156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4F5C6C6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  <w:t>Net cash flows from operating activities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3D760BC" w14:textId="77777777" w:rsidR="00E4156F" w:rsidRPr="00B8273C" w:rsidRDefault="00E4156F" w:rsidP="00E4156F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u w:val="double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  <w:u w:val="double"/>
              </w:rPr>
              <w:t xml:space="preserve">   $22 </w:t>
            </w:r>
          </w:p>
        </w:tc>
      </w:tr>
    </w:tbl>
    <w:p w14:paraId="51307E47" w14:textId="77777777" w:rsidR="00913CBB" w:rsidRPr="00B8273C" w:rsidRDefault="00913CBB" w:rsidP="00C50F4C">
      <w:pPr>
        <w:spacing w:after="0"/>
        <w:rPr>
          <w:rFonts w:cstheme="minorHAnsi"/>
          <w:b/>
          <w:bCs/>
          <w:sz w:val="24"/>
          <w:szCs w:val="24"/>
        </w:rPr>
      </w:pPr>
    </w:p>
    <w:p w14:paraId="12385266" w14:textId="77777777" w:rsidR="00EC6D47" w:rsidRDefault="00EC6D47">
      <w:pPr>
        <w:widowControl/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97F4B31" w14:textId="041AC65B" w:rsidR="006E3268" w:rsidRPr="00B8273C" w:rsidRDefault="0060549A" w:rsidP="00C50F4C">
      <w:pPr>
        <w:spacing w:after="0"/>
        <w:rPr>
          <w:rFonts w:cstheme="minorHAnsi"/>
          <w:b/>
          <w:bCs/>
          <w:sz w:val="24"/>
          <w:szCs w:val="24"/>
        </w:rPr>
      </w:pPr>
      <w:r w:rsidRPr="00B8273C">
        <w:rPr>
          <w:rFonts w:cstheme="minorHAnsi"/>
          <w:b/>
          <w:bCs/>
          <w:sz w:val="24"/>
          <w:szCs w:val="24"/>
        </w:rPr>
        <w:lastRenderedPageBreak/>
        <w:t xml:space="preserve">Primary </w:t>
      </w:r>
      <w:r w:rsidR="006E3268" w:rsidRPr="00B8273C">
        <w:rPr>
          <w:rFonts w:cstheme="minorHAnsi"/>
          <w:b/>
          <w:bCs/>
          <w:sz w:val="24"/>
          <w:szCs w:val="24"/>
        </w:rPr>
        <w:t>Elements of the Statement of Cash flows</w:t>
      </w:r>
    </w:p>
    <w:p w14:paraId="0B84A5B3" w14:textId="6C5D5465" w:rsidR="006E3268" w:rsidRPr="00B8273C" w:rsidRDefault="006E3268" w:rsidP="00C50F4C">
      <w:pPr>
        <w:pStyle w:val="ListParagraph"/>
        <w:numPr>
          <w:ilvl w:val="2"/>
          <w:numId w:val="26"/>
        </w:numPr>
        <w:spacing w:line="276" w:lineRule="auto"/>
        <w:ind w:left="1080"/>
        <w:rPr>
          <w:rFonts w:asciiTheme="minorHAnsi" w:hAnsiTheme="minorHAnsi" w:cstheme="minorHAnsi"/>
          <w:szCs w:val="28"/>
        </w:rPr>
      </w:pPr>
      <w:r w:rsidRPr="00B8273C">
        <w:rPr>
          <w:rFonts w:asciiTheme="minorHAnsi" w:hAnsiTheme="minorHAnsi" w:cstheme="minorHAnsi"/>
          <w:szCs w:val="28"/>
        </w:rPr>
        <w:t>Operating activities</w:t>
      </w:r>
    </w:p>
    <w:p w14:paraId="0B963119" w14:textId="5EAE789C" w:rsidR="006E3268" w:rsidRPr="00B8273C" w:rsidRDefault="0060549A" w:rsidP="00C50F4C">
      <w:pPr>
        <w:pStyle w:val="ListParagraph"/>
        <w:numPr>
          <w:ilvl w:val="2"/>
          <w:numId w:val="26"/>
        </w:numPr>
        <w:spacing w:line="276" w:lineRule="auto"/>
        <w:ind w:left="1080"/>
        <w:rPr>
          <w:rFonts w:asciiTheme="minorHAnsi" w:hAnsiTheme="minorHAnsi" w:cstheme="minorHAnsi"/>
          <w:szCs w:val="28"/>
        </w:rPr>
      </w:pPr>
      <w:r w:rsidRPr="00B8273C">
        <w:rPr>
          <w:rFonts w:asciiTheme="minorHAnsi" w:hAnsiTheme="minorHAnsi" w:cstheme="minorHAnsi"/>
          <w:szCs w:val="28"/>
        </w:rPr>
        <w:t>Investing activities</w:t>
      </w:r>
    </w:p>
    <w:p w14:paraId="6655D428" w14:textId="71D261A2" w:rsidR="0060549A" w:rsidRPr="00B8273C" w:rsidRDefault="0060549A" w:rsidP="00C50F4C">
      <w:pPr>
        <w:pStyle w:val="ListParagraph"/>
        <w:numPr>
          <w:ilvl w:val="2"/>
          <w:numId w:val="26"/>
        </w:numPr>
        <w:spacing w:line="276" w:lineRule="auto"/>
        <w:ind w:left="1080"/>
        <w:rPr>
          <w:rFonts w:asciiTheme="minorHAnsi" w:hAnsiTheme="minorHAnsi" w:cstheme="minorHAnsi"/>
          <w:szCs w:val="28"/>
        </w:rPr>
      </w:pPr>
      <w:r w:rsidRPr="00B8273C">
        <w:rPr>
          <w:rFonts w:asciiTheme="minorHAnsi" w:hAnsiTheme="minorHAnsi" w:cstheme="minorHAnsi"/>
          <w:szCs w:val="28"/>
        </w:rPr>
        <w:t>Financing activities</w:t>
      </w:r>
    </w:p>
    <w:p w14:paraId="0591843E" w14:textId="3638D1A8" w:rsidR="0060549A" w:rsidRPr="00B8273C" w:rsidRDefault="0060549A" w:rsidP="00C50F4C">
      <w:pPr>
        <w:pStyle w:val="ListParagraph"/>
        <w:numPr>
          <w:ilvl w:val="2"/>
          <w:numId w:val="26"/>
        </w:numPr>
        <w:spacing w:line="276" w:lineRule="auto"/>
        <w:ind w:left="1080"/>
        <w:rPr>
          <w:rFonts w:asciiTheme="minorHAnsi" w:hAnsiTheme="minorHAnsi" w:cstheme="minorHAnsi"/>
          <w:szCs w:val="28"/>
        </w:rPr>
      </w:pPr>
      <w:r w:rsidRPr="00B8273C">
        <w:rPr>
          <w:rFonts w:asciiTheme="minorHAnsi" w:hAnsiTheme="minorHAnsi" w:cstheme="minorHAnsi"/>
          <w:szCs w:val="28"/>
          <w:lang w:val="en-IN"/>
        </w:rPr>
        <w:t xml:space="preserve">The reconciliation of the net increase or decrease in cash </w:t>
      </w:r>
    </w:p>
    <w:p w14:paraId="01E43008" w14:textId="693841CA" w:rsidR="006E3268" w:rsidRPr="00B8273C" w:rsidRDefault="00040156" w:rsidP="00C50F4C">
      <w:pPr>
        <w:pStyle w:val="ListParagraph"/>
        <w:numPr>
          <w:ilvl w:val="2"/>
          <w:numId w:val="26"/>
        </w:numPr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szCs w:val="28"/>
          <w:lang w:val="en-IN"/>
        </w:rPr>
        <w:t>N</w:t>
      </w:r>
      <w:r w:rsidR="0060549A" w:rsidRPr="00B8273C">
        <w:rPr>
          <w:rFonts w:asciiTheme="minorHAnsi" w:hAnsiTheme="minorHAnsi" w:cstheme="minorHAnsi"/>
          <w:szCs w:val="28"/>
          <w:lang w:val="en-IN"/>
        </w:rPr>
        <w:t>oncash investing and financing activities</w:t>
      </w:r>
    </w:p>
    <w:p w14:paraId="02449BF5" w14:textId="77777777" w:rsidR="0060549A" w:rsidRPr="00B8273C" w:rsidRDefault="0060549A" w:rsidP="00C50F4C">
      <w:pPr>
        <w:spacing w:after="0"/>
        <w:rPr>
          <w:rFonts w:cstheme="minorHAnsi"/>
          <w:sz w:val="24"/>
          <w:szCs w:val="24"/>
        </w:rPr>
      </w:pPr>
    </w:p>
    <w:p w14:paraId="386492FF" w14:textId="678C0910" w:rsidR="0060549A" w:rsidRPr="00B8273C" w:rsidRDefault="0060549A" w:rsidP="00C50F4C">
      <w:pPr>
        <w:spacing w:after="0"/>
        <w:rPr>
          <w:rFonts w:cstheme="minorHAnsi"/>
          <w:b/>
          <w:bCs/>
          <w:sz w:val="24"/>
          <w:szCs w:val="24"/>
        </w:rPr>
      </w:pPr>
      <w:r w:rsidRPr="00B8273C">
        <w:rPr>
          <w:rFonts w:cstheme="minorHAnsi"/>
          <w:b/>
          <w:bCs/>
          <w:sz w:val="24"/>
          <w:szCs w:val="24"/>
        </w:rPr>
        <w:t>Cash Flows from Operating Activities</w:t>
      </w:r>
    </w:p>
    <w:p w14:paraId="1A413DC6" w14:textId="11259C2E" w:rsidR="0060549A" w:rsidRPr="00B8273C" w:rsidRDefault="00DB4E20" w:rsidP="00C50F4C">
      <w:pPr>
        <w:pStyle w:val="ListParagraph"/>
        <w:numPr>
          <w:ilvl w:val="0"/>
          <w:numId w:val="27"/>
        </w:numPr>
        <w:spacing w:line="276" w:lineRule="auto"/>
        <w:ind w:left="720"/>
        <w:rPr>
          <w:rFonts w:asciiTheme="minorHAnsi" w:hAnsiTheme="minorHAnsi" w:cstheme="minorHAnsi"/>
          <w:lang w:val="en-IN"/>
        </w:rPr>
      </w:pPr>
      <w:r w:rsidRPr="00B8273C">
        <w:rPr>
          <w:rFonts w:asciiTheme="minorHAnsi" w:eastAsiaTheme="minorEastAsia" w:hAnsiTheme="minorHAnsi" w:cstheme="minorHAnsi"/>
          <w:lang w:val="en-IN"/>
        </w:rPr>
        <w:t>N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>et income and its components, measured by the accrual concept, generally provides a better indication of current operating performance than does information about current cash receipts and payments</w:t>
      </w:r>
      <w:r w:rsidR="005F3F92" w:rsidRPr="00B8273C">
        <w:rPr>
          <w:rFonts w:asciiTheme="minorHAnsi" w:eastAsiaTheme="minorEastAsia" w:hAnsiTheme="minorHAnsi" w:cstheme="minorHAnsi"/>
          <w:lang w:val="en-IN"/>
        </w:rPr>
        <w:t>.</w:t>
      </w:r>
    </w:p>
    <w:p w14:paraId="784EA3C6" w14:textId="7BEDE6BA" w:rsidR="0060549A" w:rsidRPr="00B8273C" w:rsidRDefault="0060549A" w:rsidP="00C50F4C">
      <w:pPr>
        <w:spacing w:after="0"/>
        <w:ind w:left="720"/>
        <w:rPr>
          <w:rFonts w:cstheme="minorHAnsi"/>
          <w:sz w:val="24"/>
          <w:szCs w:val="24"/>
          <w:lang w:val="en-IN"/>
        </w:rPr>
      </w:pPr>
    </w:p>
    <w:p w14:paraId="4311C4B6" w14:textId="4D64D947" w:rsidR="0060549A" w:rsidRPr="00B8273C" w:rsidRDefault="00DB4E20" w:rsidP="00C50F4C">
      <w:pPr>
        <w:pStyle w:val="ListParagraph"/>
        <w:numPr>
          <w:ilvl w:val="0"/>
          <w:numId w:val="27"/>
        </w:numPr>
        <w:spacing w:line="276" w:lineRule="auto"/>
        <w:ind w:left="720"/>
        <w:rPr>
          <w:rFonts w:asciiTheme="minorHAnsi" w:hAnsiTheme="minorHAnsi" w:cstheme="minorHAnsi"/>
        </w:rPr>
      </w:pPr>
      <w:r w:rsidRPr="00B8273C">
        <w:rPr>
          <w:rFonts w:asciiTheme="minorHAnsi" w:eastAsiaTheme="minorEastAsia" w:hAnsiTheme="minorHAnsi" w:cstheme="minorHAnsi"/>
          <w:lang w:val="en-IN"/>
        </w:rPr>
        <w:t>However, t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>he cash effects of earning activities also provide useful information that is not directly accessible from the income statement</w:t>
      </w:r>
      <w:r w:rsidRPr="00B8273C">
        <w:rPr>
          <w:rFonts w:asciiTheme="minorHAnsi" w:eastAsiaTheme="minorEastAsia" w:hAnsiTheme="minorHAnsi" w:cstheme="minorHAnsi"/>
          <w:lang w:val="en-IN"/>
        </w:rPr>
        <w:t xml:space="preserve"> (operating activities)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 xml:space="preserve">. </w:t>
      </w:r>
    </w:p>
    <w:p w14:paraId="2AA90D5A" w14:textId="77777777" w:rsidR="00133C5B" w:rsidRPr="00B8273C" w:rsidRDefault="00133C5B" w:rsidP="00C50F4C">
      <w:pPr>
        <w:pStyle w:val="ListParagraph"/>
        <w:spacing w:line="276" w:lineRule="auto"/>
        <w:rPr>
          <w:rFonts w:asciiTheme="minorHAnsi" w:hAnsiTheme="minorHAnsi" w:cstheme="minorHAnsi"/>
        </w:rPr>
      </w:pPr>
    </w:p>
    <w:p w14:paraId="70B95AE3" w14:textId="5284A9D5" w:rsidR="0060549A" w:rsidRPr="00B8273C" w:rsidRDefault="00DB4E20" w:rsidP="00C50F4C">
      <w:pPr>
        <w:pStyle w:val="ListParagraph"/>
        <w:numPr>
          <w:ilvl w:val="0"/>
          <w:numId w:val="27"/>
        </w:numPr>
        <w:spacing w:line="276" w:lineRule="auto"/>
        <w:ind w:left="720"/>
        <w:rPr>
          <w:rFonts w:asciiTheme="minorHAnsi" w:hAnsiTheme="minorHAnsi" w:cstheme="minorHAnsi"/>
        </w:rPr>
      </w:pPr>
      <w:r w:rsidRPr="00B8273C">
        <w:rPr>
          <w:rFonts w:asciiTheme="minorHAnsi" w:eastAsiaTheme="minorEastAsia" w:hAnsiTheme="minorHAnsi" w:cstheme="minorHAnsi"/>
          <w:lang w:val="en-IN"/>
        </w:rPr>
        <w:t>T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>his classification of cash flows includ</w:t>
      </w:r>
      <w:r w:rsidRPr="00B8273C">
        <w:rPr>
          <w:rFonts w:asciiTheme="minorHAnsi" w:eastAsiaTheme="minorEastAsia" w:hAnsiTheme="minorHAnsi" w:cstheme="minorHAnsi"/>
          <w:lang w:val="en-IN"/>
        </w:rPr>
        <w:t>es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 xml:space="preserve"> </w:t>
      </w:r>
      <w:r w:rsidR="0060549A" w:rsidRPr="00B8273C">
        <w:rPr>
          <w:rFonts w:asciiTheme="minorHAnsi" w:eastAsiaTheme="minorEastAsia" w:hAnsiTheme="minorHAnsi" w:cstheme="minorHAnsi"/>
          <w:b/>
          <w:bCs/>
          <w:lang w:val="en-IN"/>
        </w:rPr>
        <w:t xml:space="preserve">the elements of net </w:t>
      </w:r>
      <w:r w:rsidR="00E62D56" w:rsidRPr="00B8273C">
        <w:rPr>
          <w:rFonts w:asciiTheme="minorHAnsi" w:eastAsiaTheme="minorEastAsia" w:hAnsiTheme="minorHAnsi" w:cstheme="minorHAnsi"/>
          <w:b/>
          <w:bCs/>
          <w:lang w:val="en-IN"/>
        </w:rPr>
        <w:t>income</w:t>
      </w:r>
      <w:r w:rsidR="00E62D56" w:rsidRPr="00B8273C">
        <w:rPr>
          <w:rFonts w:asciiTheme="minorHAnsi" w:eastAsiaTheme="minorEastAsia" w:hAnsiTheme="minorHAnsi" w:cstheme="minorHAnsi"/>
          <w:lang w:val="en-IN"/>
        </w:rPr>
        <w:t xml:space="preserve"> but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 xml:space="preserve"> reported </w:t>
      </w:r>
      <w:r w:rsidR="0060549A" w:rsidRPr="00B8273C">
        <w:rPr>
          <w:rFonts w:asciiTheme="minorHAnsi" w:eastAsiaTheme="minorEastAsia" w:hAnsiTheme="minorHAnsi" w:cstheme="minorHAnsi"/>
          <w:b/>
          <w:bCs/>
          <w:lang w:val="en-IN"/>
        </w:rPr>
        <w:t>on a cash basis</w:t>
      </w:r>
      <w:r w:rsidR="0060549A" w:rsidRPr="00B8273C">
        <w:rPr>
          <w:rFonts w:asciiTheme="minorHAnsi" w:eastAsiaTheme="minorEastAsia" w:hAnsiTheme="minorHAnsi" w:cstheme="minorHAnsi"/>
          <w:lang w:val="en-IN"/>
        </w:rPr>
        <w:t xml:space="preserve">. </w:t>
      </w:r>
    </w:p>
    <w:p w14:paraId="759B15CB" w14:textId="4E9F4E8D" w:rsidR="006262C4" w:rsidRPr="00B8273C" w:rsidRDefault="006262C4" w:rsidP="006262C4">
      <w:pPr>
        <w:spacing w:after="160" w:line="259" w:lineRule="auto"/>
        <w:ind w:left="720"/>
      </w:pPr>
    </w:p>
    <w:p w14:paraId="59A011E4" w14:textId="77777777" w:rsidR="006262C4" w:rsidRPr="00B8273C" w:rsidRDefault="006262C4" w:rsidP="006262C4">
      <w:pPr>
        <w:ind w:left="720"/>
        <w:rPr>
          <w:rFonts w:eastAsia="Times New Roman" w:cstheme="minorHAnsi"/>
          <w:color w:val="538135" w:themeColor="accent6" w:themeShade="BF"/>
          <w:kern w:val="0"/>
          <w:sz w:val="24"/>
          <w:szCs w:val="24"/>
          <w:lang w:eastAsia="ko-KR"/>
        </w:rPr>
      </w:pPr>
      <w:r w:rsidRPr="00B8273C"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734D1634" wp14:editId="1477D896">
                <wp:simplePos x="0" y="0"/>
                <wp:positionH relativeFrom="column">
                  <wp:posOffset>-294640</wp:posOffset>
                </wp:positionH>
                <wp:positionV relativeFrom="paragraph">
                  <wp:posOffset>121920</wp:posOffset>
                </wp:positionV>
                <wp:extent cx="6347460" cy="2255520"/>
                <wp:effectExtent l="0" t="0" r="15240" b="11430"/>
                <wp:wrapNone/>
                <wp:docPr id="68630" name="Rectangle 6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225552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9488" id="Rectangle 68630" o:spid="_x0000_s1026" style="position:absolute;margin-left:-23.2pt;margin-top:9.6pt;width:499.8pt;height:177.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Q6ZAIAACAFAAAOAAAAZHJzL2Uyb0RvYy54bWysVE1v2zAMvQ/YfxB0X+1kTTYYdYqgRYcB&#10;RRssHXpWZak2IIsapcTJfv0o+SNFW+wwLAeFsshH6vFRF5eH1rC9Qt+ALfnsLOdMWQlVY59L/vPh&#10;5tNXznwQthIGrCr5UXl+ufr44aJzhZpDDaZSyAjE+qJzJa9DcEWWeVmrVvgzcMrSoQZsRaAtPmcV&#10;io7QW5PN83yZdYCVQ5DKe/p63R/yVcLXWslwr7VXgZmSU20hrZjWp7hmqwtRPKNwdSOHMsQ/VNGK&#10;xlLSCepaBMF22LyBahuJ4EGHMwltBlo3UqU70G1m+avbbGvhVLoLkePdRJP/f7Dybr91GyQaOucL&#10;T2a8xUFjG/+pPnZIZB0nstQhMEkfl5/Pv5wviVNJZ/P5YrGYJzqzU7hDH74paFk0So7UjUSS2N/6&#10;QCnJdXSJ2SzcNMakjhjLOkJdnOc95qm4ZIWjUTHC2B9Ks6aicuYJOelGXRlke0EdF1IqG2b9US0q&#10;1X9e5PSLracCpoi0S4ARWVMlE/YAEDX5FruHGfxjqEqym4LzvxXWB08RKTPYMAW3jQV8D8DQrYbM&#10;vT+V/4KaaD5BddwgQ+hF7528aagPt8KHjUBSOfWOJjfc06INEN8wWJzVgL/f+x79SXx0yllHU1Ny&#10;/2snUHFmvluSZRyx0cDReBoNu2uvgNoyozfByWRSAAYzmhqhfaSBXscsdCSspFwllwHHzVXop5ee&#10;BKnW6+RGo+REuLVbJyN4ZDHq6uHwKNAN4guk2zsYJ0oUrzTY+8ZIC+tdAN0kgZ54HPilMUxCGZ6M&#10;OOcv98nr9LCt/gAAAP//AwBQSwMEFAAGAAgAAAAhADi1PHjfAAAACgEAAA8AAABkcnMvZG93bnJl&#10;di54bWxMj01Lw0AQhu+C/2EZwYu0G9u12phNEUHBQwWr4nWTHbvB/QiZbRr/veNJbzO8D+88U22m&#10;4MWIA3UparicFyAwtsl2ca/h7fVhdgOCsonW+BRRwzcSbOrTk8qUNh3jC467vBdcEqk0GlzOfSkl&#10;tQ6DoXnqMXL2mYZgMq/DXtrBHLk8eLkoipUMpot8wZke7x22X7tD0KBo++x8U9jx6YMu3r1rVfNI&#10;Wp+fTXe3IDJO+Q+GX31Wh5qdmnSIloTXMFMrxSgH6wUIBtZXSx4aDctrpUDWlfz/Qv0DAAD//wMA&#10;UEsBAi0AFAAGAAgAAAAhALaDOJL+AAAA4QEAABMAAAAAAAAAAAAAAAAAAAAAAFtDb250ZW50X1R5&#10;cGVzXS54bWxQSwECLQAUAAYACAAAACEAOP0h/9YAAACUAQAACwAAAAAAAAAAAAAAAAAvAQAAX3Jl&#10;bHMvLnJlbHNQSwECLQAUAAYACAAAACEANcxUOmQCAAAgBQAADgAAAAAAAAAAAAAAAAAuAgAAZHJz&#10;L2Uyb0RvYy54bWxQSwECLQAUAAYACAAAACEAOLU8eN8AAAAKAQAADwAAAAAAAAAAAAAAAAC+BAAA&#10;ZHJzL2Rvd25yZXYueG1sUEsFBgAAAAAEAAQA8wAAAMoFAAAAAA==&#10;" filled="f" strokecolor="#1f4d78 [1604]" strokeweight="2pt">
                <v:textbox inset="0,0,0,0"/>
              </v:rect>
            </w:pict>
          </mc:Fallback>
        </mc:AlternateContent>
      </w:r>
    </w:p>
    <w:p w14:paraId="6CDB4F7C" w14:textId="49C7BCBB" w:rsidR="006262C4" w:rsidRPr="00B8273C" w:rsidRDefault="006262C4" w:rsidP="00FF6479">
      <w:pPr>
        <w:spacing w:after="0"/>
        <w:rPr>
          <w:rFonts w:cstheme="minorHAnsi"/>
          <w:b/>
          <w:sz w:val="22"/>
        </w:rPr>
      </w:pPr>
      <w:r w:rsidRPr="00B8273C">
        <w:rPr>
          <w:rFonts w:cstheme="minorHAnsi"/>
          <w:b/>
          <w:sz w:val="22"/>
        </w:rPr>
        <w:t>Concept Quiz #1</w:t>
      </w:r>
    </w:p>
    <w:p w14:paraId="34854B52" w14:textId="4B137E05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For each of the following transactions, indicate which section of the Statement of Cash Flows</w:t>
      </w:r>
    </w:p>
    <w:p w14:paraId="78A76B9E" w14:textId="77777777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would be affected:</w:t>
      </w:r>
    </w:p>
    <w:p w14:paraId="49D87CA4" w14:textId="0945FE8C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a. Issued common stock for $300,000.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11327D51" w14:textId="77776DF7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b. Purchased equipment for $35,000.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58FE48D1" w14:textId="3569FECB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c. Paid employees’ salaries of $17,000.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7C957C38" w14:textId="77777777" w:rsidR="00355362" w:rsidRDefault="006262C4" w:rsidP="006262C4">
      <w:pPr>
        <w:spacing w:after="0"/>
        <w:ind w:left="720"/>
        <w:rPr>
          <w:rFonts w:cstheme="minorHAnsi"/>
          <w:b/>
          <w:color w:val="538135" w:themeColor="accent6" w:themeShade="BF"/>
          <w:sz w:val="22"/>
        </w:rPr>
      </w:pPr>
      <w:r w:rsidRPr="00B8273C">
        <w:rPr>
          <w:rFonts w:cstheme="minorHAnsi"/>
          <w:sz w:val="22"/>
        </w:rPr>
        <w:t>d. Sold a delivery truck for $8,000.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5DB67D3B" w14:textId="4E61F6C9" w:rsidR="006262C4" w:rsidRPr="00B8273C" w:rsidRDefault="006262C4" w:rsidP="006262C4">
      <w:pPr>
        <w:spacing w:after="0"/>
        <w:ind w:left="720"/>
        <w:rPr>
          <w:rFonts w:cstheme="minorHAnsi"/>
          <w:sz w:val="22"/>
        </w:rPr>
      </w:pPr>
      <w:r w:rsidRPr="00B8273C">
        <w:rPr>
          <w:rFonts w:cstheme="minorHAnsi"/>
          <w:sz w:val="22"/>
        </w:rPr>
        <w:t>e. Sold inventory for $11,000.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3CEF3B3E" w14:textId="40F4352C" w:rsidR="006262C4" w:rsidRPr="00B8273C" w:rsidRDefault="006262C4" w:rsidP="006262C4">
      <w:pPr>
        <w:spacing w:after="0"/>
        <w:ind w:left="720"/>
        <w:rPr>
          <w:rFonts w:cstheme="minorHAnsi"/>
          <w:b/>
          <w:color w:val="538135" w:themeColor="accent6" w:themeShade="BF"/>
          <w:sz w:val="22"/>
        </w:rPr>
      </w:pPr>
      <w:r w:rsidRPr="00B8273C">
        <w:rPr>
          <w:rFonts w:cstheme="minorHAnsi"/>
          <w:sz w:val="22"/>
        </w:rPr>
        <w:t xml:space="preserve">f. Paid a $100,000 cash dividend to stockholders. </w:t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40C08833" w14:textId="2B6AE89C" w:rsidR="006262C4" w:rsidRPr="00B8273C" w:rsidRDefault="006262C4" w:rsidP="006262C4">
      <w:pPr>
        <w:spacing w:after="0"/>
        <w:ind w:left="720"/>
        <w:rPr>
          <w:rFonts w:cstheme="minorHAnsi"/>
          <w:b/>
          <w:color w:val="538135" w:themeColor="accent6" w:themeShade="BF"/>
          <w:sz w:val="22"/>
        </w:rPr>
      </w:pPr>
      <w:r w:rsidRPr="00B8273C">
        <w:rPr>
          <w:rFonts w:cstheme="minorHAnsi"/>
          <w:sz w:val="22"/>
        </w:rPr>
        <w:t xml:space="preserve">g. Received a $50,000 cash dividend </w:t>
      </w:r>
      <w:r w:rsidRPr="00B8273C">
        <w:rPr>
          <w:rFonts w:cstheme="minorHAnsi"/>
          <w:sz w:val="22"/>
        </w:rPr>
        <w:tab/>
      </w:r>
      <w:r w:rsidRPr="00B8273C">
        <w:rPr>
          <w:rFonts w:cstheme="minorHAnsi"/>
          <w:sz w:val="22"/>
        </w:rPr>
        <w:tab/>
      </w:r>
      <w:r w:rsidR="00355362">
        <w:rPr>
          <w:rFonts w:cstheme="minorHAnsi"/>
          <w:b/>
          <w:color w:val="538135" w:themeColor="accent6" w:themeShade="BF"/>
          <w:sz w:val="22"/>
        </w:rPr>
        <w:t>__________________</w:t>
      </w:r>
    </w:p>
    <w:p w14:paraId="3535DBBA" w14:textId="2C09A6D5" w:rsidR="006262C4" w:rsidRPr="00B8273C" w:rsidRDefault="006262C4" w:rsidP="006262C4">
      <w:pPr>
        <w:ind w:left="720"/>
      </w:pPr>
      <w:r w:rsidRPr="00B8273C">
        <w:rPr>
          <w:rFonts w:cstheme="minorHAnsi"/>
        </w:rPr>
        <w:t xml:space="preserve"> </w:t>
      </w:r>
      <w:r w:rsidRPr="00B8273C">
        <w:rPr>
          <w:rFonts w:cstheme="minorHAnsi"/>
        </w:rPr>
        <w:tab/>
      </w:r>
    </w:p>
    <w:p w14:paraId="10B26413" w14:textId="2C09A6D5" w:rsidR="00514E82" w:rsidRPr="00514E82" w:rsidRDefault="00514E82" w:rsidP="00514E82">
      <w:pPr>
        <w:spacing w:after="0"/>
        <w:rPr>
          <w:b/>
          <w:bCs/>
          <w:sz w:val="24"/>
          <w:szCs w:val="28"/>
        </w:rPr>
      </w:pPr>
      <w:bookmarkStart w:id="5" w:name="_Toc128650508"/>
      <w:r w:rsidRPr="00514E82">
        <w:rPr>
          <w:b/>
          <w:bCs/>
          <w:sz w:val="24"/>
          <w:szCs w:val="28"/>
        </w:rPr>
        <w:t>U.S. GAAP vs. IFRS</w:t>
      </w:r>
      <w:bookmarkEnd w:id="5"/>
    </w:p>
    <w:p w14:paraId="26B5E82C" w14:textId="68D1537C" w:rsidR="00514E82" w:rsidRPr="00C50F4C" w:rsidRDefault="00514E82" w:rsidP="00514E82">
      <w:pPr>
        <w:numPr>
          <w:ilvl w:val="0"/>
          <w:numId w:val="33"/>
        </w:numPr>
        <w:spacing w:after="0"/>
        <w:rPr>
          <w:rFonts w:cstheme="minorHAnsi"/>
          <w:sz w:val="24"/>
          <w:szCs w:val="28"/>
        </w:rPr>
      </w:pPr>
      <w:r w:rsidRPr="00C50F4C">
        <w:rPr>
          <w:rFonts w:cstheme="minorHAnsi"/>
          <w:sz w:val="24"/>
          <w:szCs w:val="28"/>
        </w:rPr>
        <w:t xml:space="preserve">Classification of the payment/receipt of </w:t>
      </w:r>
      <w:r w:rsidR="0031283C" w:rsidRPr="00C50F4C">
        <w:rPr>
          <w:rFonts w:cstheme="minorHAnsi"/>
          <w:sz w:val="24"/>
          <w:szCs w:val="28"/>
        </w:rPr>
        <w:t>dividend</w:t>
      </w:r>
      <w:r w:rsidRPr="00C50F4C">
        <w:rPr>
          <w:rFonts w:cstheme="minorHAnsi"/>
          <w:sz w:val="24"/>
          <w:szCs w:val="28"/>
        </w:rPr>
        <w:t xml:space="preserve"> and Interest is different under the U.S. GAAP and the IFRS.</w:t>
      </w:r>
    </w:p>
    <w:p w14:paraId="2B98AD76" w14:textId="77777777" w:rsidR="00514E82" w:rsidRPr="00C50F4C" w:rsidRDefault="00514E82" w:rsidP="00514E82">
      <w:pPr>
        <w:rPr>
          <w:rFonts w:cstheme="minorHAnsi"/>
        </w:rPr>
      </w:pPr>
      <w:r w:rsidRPr="00C50F4C">
        <w:rPr>
          <w:rFonts w:cstheme="minorHAnsi"/>
          <w:noProof/>
        </w:rPr>
        <w:drawing>
          <wp:anchor distT="0" distB="0" distL="114300" distR="114300" simplePos="0" relativeHeight="252221440" behindDoc="0" locked="0" layoutInCell="1" allowOverlap="1" wp14:anchorId="582FABE9" wp14:editId="690EFA2C">
            <wp:simplePos x="0" y="0"/>
            <wp:positionH relativeFrom="column">
              <wp:posOffset>619760</wp:posOffset>
            </wp:positionH>
            <wp:positionV relativeFrom="paragraph">
              <wp:posOffset>7620</wp:posOffset>
            </wp:positionV>
            <wp:extent cx="3657600" cy="2103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35AAA" w14:textId="77777777" w:rsidR="00514E82" w:rsidRPr="00C50F4C" w:rsidRDefault="00514E82" w:rsidP="00514E82">
      <w:pPr>
        <w:rPr>
          <w:rFonts w:cstheme="minorHAnsi"/>
        </w:rPr>
      </w:pPr>
    </w:p>
    <w:p w14:paraId="01F9FA96" w14:textId="77777777" w:rsidR="00514E82" w:rsidRPr="00C50F4C" w:rsidRDefault="00514E82" w:rsidP="00514E82">
      <w:pPr>
        <w:rPr>
          <w:rFonts w:cstheme="minorHAnsi"/>
        </w:rPr>
      </w:pPr>
    </w:p>
    <w:p w14:paraId="6E0F0343" w14:textId="77777777" w:rsidR="00514E82" w:rsidRPr="00C50F4C" w:rsidRDefault="00514E82" w:rsidP="00514E82">
      <w:pPr>
        <w:rPr>
          <w:rFonts w:cstheme="minorHAnsi"/>
        </w:rPr>
      </w:pPr>
    </w:p>
    <w:p w14:paraId="50FD1914" w14:textId="77777777" w:rsidR="00514E82" w:rsidRPr="00C50F4C" w:rsidRDefault="00514E82" w:rsidP="00514E82">
      <w:pPr>
        <w:rPr>
          <w:rFonts w:cstheme="minorHAnsi"/>
        </w:rPr>
      </w:pPr>
    </w:p>
    <w:p w14:paraId="18B7E8DD" w14:textId="77777777" w:rsidR="00514E82" w:rsidRPr="00C50F4C" w:rsidRDefault="00514E82" w:rsidP="00514E82">
      <w:pPr>
        <w:rPr>
          <w:rFonts w:cstheme="minorHAnsi"/>
        </w:rPr>
      </w:pPr>
    </w:p>
    <w:p w14:paraId="626D1C88" w14:textId="77777777" w:rsidR="00514E82" w:rsidRPr="00C50F4C" w:rsidRDefault="00514E82" w:rsidP="00514E82">
      <w:pPr>
        <w:rPr>
          <w:rFonts w:cstheme="minorHAnsi"/>
        </w:rPr>
      </w:pPr>
    </w:p>
    <w:p w14:paraId="6312B205" w14:textId="737DA8A9" w:rsidR="006855FB" w:rsidRPr="00607F99" w:rsidRDefault="002C7631" w:rsidP="002C7631">
      <w:pPr>
        <w:pStyle w:val="Heading2"/>
      </w:pPr>
      <w:bookmarkStart w:id="6" w:name="_Toc220096931"/>
      <w:r>
        <w:lastRenderedPageBreak/>
        <w:t xml:space="preserve"> </w:t>
      </w:r>
      <w:r w:rsidR="006855FB" w:rsidRPr="00607F99">
        <w:t>Direct Method vs. Indirect Method – Cash Flows from Operating Activities</w:t>
      </w:r>
      <w:bookmarkEnd w:id="6"/>
    </w:p>
    <w:p w14:paraId="5F444C58" w14:textId="77777777" w:rsidR="006855FB" w:rsidRPr="00B8273C" w:rsidRDefault="006855FB" w:rsidP="00C50F4C">
      <w:pPr>
        <w:spacing w:after="0"/>
        <w:rPr>
          <w:rFonts w:eastAsia="Times New Roman" w:cstheme="minorHAnsi"/>
          <w:b/>
          <w:bCs/>
          <w:sz w:val="24"/>
          <w:szCs w:val="28"/>
          <w:lang w:val="en-IN"/>
        </w:rPr>
      </w:pPr>
    </w:p>
    <w:p w14:paraId="5A31C6B3" w14:textId="7C190D34" w:rsidR="006855FB" w:rsidRPr="00B8273C" w:rsidRDefault="006855FB" w:rsidP="00C50F4C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 w:cstheme="minorHAnsi"/>
          <w:lang w:val="en-IN"/>
        </w:rPr>
      </w:pPr>
      <w:r w:rsidRPr="00B8273C">
        <w:rPr>
          <w:rFonts w:asciiTheme="minorHAnsi" w:hAnsiTheme="minorHAnsi" w:cstheme="minorHAnsi"/>
          <w:lang w:val="en-IN"/>
        </w:rPr>
        <w:t>Cash flows from operating activities section can be prepared by direct vs. indirect method</w:t>
      </w:r>
      <w:r w:rsidR="005F3F92" w:rsidRPr="00B8273C">
        <w:rPr>
          <w:rFonts w:asciiTheme="minorHAnsi" w:hAnsiTheme="minorHAnsi" w:cstheme="minorHAnsi"/>
          <w:lang w:val="en-IN"/>
        </w:rPr>
        <w:t>.</w:t>
      </w:r>
    </w:p>
    <w:p w14:paraId="42A0AF19" w14:textId="77777777" w:rsidR="006855FB" w:rsidRPr="00B8273C" w:rsidRDefault="006855FB" w:rsidP="00C50F4C">
      <w:pPr>
        <w:pStyle w:val="ListParagraph"/>
        <w:spacing w:line="276" w:lineRule="auto"/>
        <w:rPr>
          <w:rFonts w:asciiTheme="minorHAnsi" w:hAnsiTheme="minorHAnsi" w:cstheme="minorHAnsi"/>
          <w:lang w:val="en-IN"/>
        </w:rPr>
      </w:pPr>
    </w:p>
    <w:p w14:paraId="296A2567" w14:textId="7062ADCD" w:rsidR="006855FB" w:rsidRPr="00B8273C" w:rsidRDefault="006855FB" w:rsidP="00C50F4C">
      <w:pPr>
        <w:pStyle w:val="ListParagraph"/>
        <w:numPr>
          <w:ilvl w:val="0"/>
          <w:numId w:val="1"/>
        </w:numPr>
        <w:spacing w:line="276" w:lineRule="auto"/>
        <w:ind w:left="720"/>
        <w:rPr>
          <w:rFonts w:asciiTheme="minorHAnsi" w:hAnsiTheme="minorHAnsi" w:cstheme="minorHAnsi"/>
          <w:lang w:val="en-IN"/>
        </w:rPr>
      </w:pPr>
      <w:r w:rsidRPr="00B8273C">
        <w:rPr>
          <w:rFonts w:asciiTheme="minorHAnsi" w:hAnsiTheme="minorHAnsi" w:cstheme="minorHAnsi"/>
          <w:b/>
          <w:bCs/>
        </w:rPr>
        <w:t xml:space="preserve">Direct </w:t>
      </w:r>
      <w:r w:rsidR="0031283C" w:rsidRPr="00B8273C">
        <w:rPr>
          <w:rFonts w:asciiTheme="minorHAnsi" w:hAnsiTheme="minorHAnsi" w:cstheme="minorHAnsi"/>
          <w:b/>
          <w:bCs/>
        </w:rPr>
        <w:t>method</w:t>
      </w:r>
      <w:r w:rsidR="0031283C" w:rsidRPr="00B8273C">
        <w:rPr>
          <w:rFonts w:asciiTheme="minorHAnsi" w:hAnsiTheme="minorHAnsi" w:cstheme="minorHAnsi"/>
        </w:rPr>
        <w:t>: the</w:t>
      </w:r>
      <w:r w:rsidRPr="00B8273C">
        <w:rPr>
          <w:rFonts w:asciiTheme="minorHAnsi" w:hAnsiTheme="minorHAnsi" w:cstheme="minorHAnsi"/>
        </w:rPr>
        <w:t xml:space="preserve"> statement of cash flows reports net cash flow from operating activities into two major classes:</w:t>
      </w:r>
      <w:r w:rsidR="002D79A1" w:rsidRPr="00B8273C">
        <w:rPr>
          <w:rFonts w:asciiTheme="minorHAnsi" w:hAnsiTheme="minorHAnsi" w:cstheme="minorHAnsi"/>
        </w:rPr>
        <w:t xml:space="preserve"> (Illustration</w:t>
      </w:r>
      <w:r w:rsidR="004B2E67" w:rsidRPr="00B8273C">
        <w:rPr>
          <w:rFonts w:asciiTheme="minorHAnsi" w:hAnsiTheme="minorHAnsi" w:cstheme="minorHAnsi"/>
        </w:rPr>
        <w:t xml:space="preserve"> in earlier page</w:t>
      </w:r>
      <w:r w:rsidR="002D79A1" w:rsidRPr="00B8273C">
        <w:rPr>
          <w:rFonts w:asciiTheme="minorHAnsi" w:hAnsiTheme="minorHAnsi" w:cstheme="minorHAnsi"/>
        </w:rPr>
        <w:t xml:space="preserve"> used the direct method)</w:t>
      </w:r>
    </w:p>
    <w:p w14:paraId="509B0D6D" w14:textId="77777777" w:rsidR="005F3F92" w:rsidRPr="00B8273C" w:rsidRDefault="006855FB" w:rsidP="00C50F4C">
      <w:pPr>
        <w:numPr>
          <w:ilvl w:val="0"/>
          <w:numId w:val="28"/>
        </w:numPr>
        <w:tabs>
          <w:tab w:val="clear" w:pos="2325"/>
        </w:tabs>
        <w:spacing w:after="0"/>
        <w:ind w:left="1080"/>
        <w:rPr>
          <w:rFonts w:eastAsia="Times New Roman" w:cstheme="minorHAnsi"/>
          <w:sz w:val="24"/>
          <w:szCs w:val="24"/>
        </w:rPr>
      </w:pPr>
      <w:r w:rsidRPr="00B8273C">
        <w:rPr>
          <w:rFonts w:eastAsia="Times New Roman" w:cstheme="minorHAnsi"/>
          <w:b/>
          <w:bCs/>
          <w:sz w:val="24"/>
          <w:szCs w:val="24"/>
        </w:rPr>
        <w:t xml:space="preserve">Cash Receipts  </w:t>
      </w:r>
    </w:p>
    <w:p w14:paraId="6829B9A8" w14:textId="02109119" w:rsidR="006855FB" w:rsidRPr="00B8273C" w:rsidRDefault="006855FB">
      <w:pPr>
        <w:pStyle w:val="ListParagraph"/>
        <w:numPr>
          <w:ilvl w:val="0"/>
          <w:numId w:val="38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B8273C">
        <w:rPr>
          <w:rFonts w:asciiTheme="minorHAnsi" w:hAnsiTheme="minorHAnsi" w:cstheme="minorHAnsi"/>
          <w:sz w:val="22"/>
          <w:szCs w:val="22"/>
        </w:rPr>
        <w:t>Examples include cash collected from customers and cash received from interest and dividends.</w:t>
      </w:r>
    </w:p>
    <w:p w14:paraId="74710094" w14:textId="77777777" w:rsidR="005F3F92" w:rsidRPr="00B8273C" w:rsidRDefault="006855FB" w:rsidP="00C50F4C">
      <w:pPr>
        <w:numPr>
          <w:ilvl w:val="0"/>
          <w:numId w:val="28"/>
        </w:numPr>
        <w:tabs>
          <w:tab w:val="clear" w:pos="2325"/>
        </w:tabs>
        <w:spacing w:after="0"/>
        <w:ind w:left="1080"/>
        <w:rPr>
          <w:rFonts w:eastAsia="Times New Roman" w:cstheme="minorHAnsi"/>
          <w:sz w:val="24"/>
          <w:szCs w:val="24"/>
        </w:rPr>
      </w:pPr>
      <w:r w:rsidRPr="00B8273C">
        <w:rPr>
          <w:rFonts w:eastAsia="Times New Roman" w:cstheme="minorHAnsi"/>
          <w:b/>
          <w:bCs/>
          <w:sz w:val="24"/>
          <w:szCs w:val="24"/>
        </w:rPr>
        <w:t>Cash Disbursements</w:t>
      </w:r>
    </w:p>
    <w:p w14:paraId="23C448AF" w14:textId="3608389F" w:rsidR="006855FB" w:rsidRPr="00B8273C" w:rsidRDefault="006855FB">
      <w:pPr>
        <w:pStyle w:val="ListParagraph"/>
        <w:numPr>
          <w:ilvl w:val="0"/>
          <w:numId w:val="38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B8273C">
        <w:rPr>
          <w:rFonts w:asciiTheme="minorHAnsi" w:hAnsiTheme="minorHAnsi" w:cstheme="minorHAnsi"/>
          <w:sz w:val="22"/>
          <w:szCs w:val="22"/>
        </w:rPr>
        <w:t>Examples include cash paid to suppliers for goods, to employees for services, to creditors for interest, and to government authorities for taxes.</w:t>
      </w:r>
    </w:p>
    <w:p w14:paraId="243A93CF" w14:textId="77777777" w:rsidR="006855FB" w:rsidRPr="00B8273C" w:rsidRDefault="006855FB" w:rsidP="005F3F92">
      <w:pPr>
        <w:spacing w:after="0"/>
        <w:ind w:left="1080"/>
        <w:rPr>
          <w:rFonts w:eastAsia="Times New Roman" w:cstheme="minorHAnsi"/>
          <w:sz w:val="24"/>
          <w:szCs w:val="24"/>
        </w:rPr>
      </w:pPr>
    </w:p>
    <w:p w14:paraId="7A84ED44" w14:textId="77777777" w:rsidR="006855FB" w:rsidRPr="00B8273C" w:rsidRDefault="006855FB" w:rsidP="00C50F4C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lang w:val="en-IN"/>
        </w:rPr>
      </w:pPr>
      <w:r w:rsidRPr="00B8273C">
        <w:rPr>
          <w:rFonts w:asciiTheme="minorHAnsi" w:hAnsiTheme="minorHAnsi" w:cstheme="minorHAnsi"/>
          <w:b/>
          <w:bCs/>
          <w:lang w:val="en-IN"/>
        </w:rPr>
        <w:t>Indirect Method</w:t>
      </w:r>
      <w:r w:rsidRPr="00B8273C">
        <w:rPr>
          <w:rFonts w:asciiTheme="minorHAnsi" w:hAnsiTheme="minorHAnsi" w:cstheme="minorHAnsi"/>
          <w:lang w:val="en-IN"/>
        </w:rPr>
        <w:t xml:space="preserve">: Net cash increase or decrease from operating activities is derived </w:t>
      </w:r>
      <w:r w:rsidRPr="00B8273C">
        <w:rPr>
          <w:rFonts w:asciiTheme="minorHAnsi" w:hAnsiTheme="minorHAnsi" w:cstheme="minorHAnsi"/>
          <w:b/>
          <w:bCs/>
          <w:lang w:val="en-IN"/>
        </w:rPr>
        <w:t>indirectly</w:t>
      </w:r>
      <w:r w:rsidRPr="00B8273C">
        <w:rPr>
          <w:rFonts w:asciiTheme="minorHAnsi" w:hAnsiTheme="minorHAnsi" w:cstheme="minorHAnsi"/>
          <w:lang w:val="en-IN"/>
        </w:rPr>
        <w:t xml:space="preserve"> by </w:t>
      </w:r>
    </w:p>
    <w:p w14:paraId="588F31A1" w14:textId="3C0AD20F" w:rsidR="006855FB" w:rsidRPr="00B8273C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b/>
          <w:bCs/>
          <w:lang w:val="en-IN"/>
        </w:rPr>
        <w:t xml:space="preserve">Starting with reported net income </w:t>
      </w:r>
      <w:r w:rsidR="008E628D" w:rsidRPr="00B8273C">
        <w:rPr>
          <w:rFonts w:asciiTheme="minorHAnsi" w:hAnsiTheme="minorHAnsi" w:cstheme="minorHAnsi"/>
          <w:b/>
          <w:bCs/>
          <w:lang w:val="en-IN"/>
        </w:rPr>
        <w:t>(e.g</w:t>
      </w:r>
      <w:r w:rsidR="008E628D" w:rsidRPr="00B8273C">
        <w:rPr>
          <w:rFonts w:asciiTheme="minorHAnsi" w:hAnsiTheme="minorHAnsi" w:cstheme="minorHAnsi"/>
          <w:lang w:val="en-IN"/>
        </w:rPr>
        <w:t xml:space="preserve">., $12) </w:t>
      </w:r>
      <w:r w:rsidRPr="00B8273C">
        <w:rPr>
          <w:rFonts w:asciiTheme="minorHAnsi" w:hAnsiTheme="minorHAnsi" w:cstheme="minorHAnsi"/>
          <w:lang w:val="en-IN"/>
        </w:rPr>
        <w:t xml:space="preserve">and </w:t>
      </w:r>
    </w:p>
    <w:p w14:paraId="086FC4EF" w14:textId="140331FE" w:rsidR="006855FB" w:rsidRPr="00B8273C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 xml:space="preserve">Working backwards to </w:t>
      </w:r>
      <w:r w:rsidRPr="00B8273C">
        <w:rPr>
          <w:rFonts w:asciiTheme="minorHAnsi" w:hAnsiTheme="minorHAnsi" w:cstheme="minorHAnsi"/>
          <w:b/>
          <w:bCs/>
          <w:lang w:val="en-IN"/>
        </w:rPr>
        <w:t>convert that amount to a cash basis</w:t>
      </w:r>
      <w:r w:rsidR="008E628D" w:rsidRPr="00B8273C">
        <w:rPr>
          <w:rFonts w:asciiTheme="minorHAnsi" w:hAnsiTheme="minorHAnsi" w:cstheme="minorHAnsi"/>
          <w:b/>
          <w:bCs/>
          <w:lang w:val="en-IN"/>
        </w:rPr>
        <w:t xml:space="preserve"> (e.g., $22)</w:t>
      </w:r>
    </w:p>
    <w:p w14:paraId="42E2B753" w14:textId="77777777" w:rsidR="006855FB" w:rsidRPr="00B8273C" w:rsidRDefault="006855FB" w:rsidP="00C50F4C">
      <w:pPr>
        <w:pStyle w:val="ListParagraph"/>
        <w:numPr>
          <w:ilvl w:val="0"/>
          <w:numId w:val="28"/>
        </w:numPr>
        <w:tabs>
          <w:tab w:val="clear" w:pos="2325"/>
        </w:tabs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 xml:space="preserve">In the </w:t>
      </w:r>
      <w:r w:rsidRPr="00B8273C">
        <w:rPr>
          <w:rFonts w:asciiTheme="minorHAnsi" w:hAnsiTheme="minorHAnsi" w:cstheme="minorHAnsi"/>
          <w:b/>
          <w:bCs/>
          <w:lang w:val="en-IN"/>
        </w:rPr>
        <w:t xml:space="preserve">indirect method </w:t>
      </w:r>
      <w:r w:rsidRPr="00B8273C">
        <w:rPr>
          <w:rFonts w:asciiTheme="minorHAnsi" w:hAnsiTheme="minorHAnsi" w:cstheme="minorHAnsi"/>
          <w:lang w:val="en-IN"/>
        </w:rPr>
        <w:t xml:space="preserve">we adjust net income that </w:t>
      </w:r>
      <w:r w:rsidRPr="00B8273C">
        <w:rPr>
          <w:rFonts w:asciiTheme="minorHAnsi" w:hAnsiTheme="minorHAnsi" w:cstheme="minorHAnsi"/>
          <w:b/>
          <w:bCs/>
          <w:lang w:val="en-IN"/>
        </w:rPr>
        <w:t>don’t</w:t>
      </w:r>
      <w:r w:rsidRPr="00B8273C">
        <w:rPr>
          <w:rFonts w:asciiTheme="minorHAnsi" w:hAnsiTheme="minorHAnsi" w:cstheme="minorHAnsi"/>
          <w:lang w:val="en-IN"/>
        </w:rPr>
        <w:t xml:space="preserve"> affect cash</w:t>
      </w:r>
    </w:p>
    <w:p w14:paraId="67392EDF" w14:textId="77777777" w:rsidR="0060549A" w:rsidRPr="00B8273C" w:rsidRDefault="0060549A" w:rsidP="00C50F4C">
      <w:pPr>
        <w:spacing w:after="0"/>
        <w:ind w:left="2325"/>
        <w:rPr>
          <w:rFonts w:cstheme="minorHAnsi"/>
          <w:sz w:val="24"/>
          <w:szCs w:val="24"/>
        </w:rPr>
      </w:pPr>
    </w:p>
    <w:p w14:paraId="02217915" w14:textId="0787EF1E" w:rsidR="0060549A" w:rsidRPr="00B8273C" w:rsidRDefault="00DB4E20" w:rsidP="004B2E67">
      <w:pPr>
        <w:pStyle w:val="ListParagraph"/>
        <w:numPr>
          <w:ilvl w:val="0"/>
          <w:numId w:val="29"/>
        </w:numPr>
        <w:rPr>
          <w:rFonts w:ascii="Calibri" w:hAnsi="Calibri" w:cs="Calibri"/>
          <w:b/>
          <w:bCs/>
          <w:lang w:val="en-IN"/>
        </w:rPr>
      </w:pPr>
      <w:r w:rsidRPr="00B8273C">
        <w:rPr>
          <w:rFonts w:ascii="Calibri" w:hAnsi="Calibri" w:cs="Calibri"/>
          <w:b/>
          <w:bCs/>
          <w:lang w:val="en-IN"/>
        </w:rPr>
        <w:t>21-4 Relation between the I/S and Cash Flow from Operating Activities (Direct Method)</w:t>
      </w:r>
    </w:p>
    <w:p w14:paraId="43AD859C" w14:textId="5B375277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  <w:r w:rsidRPr="00B8273C">
        <w:rPr>
          <w:rFonts w:cstheme="minorHAnsi"/>
          <w:noProof/>
        </w:rPr>
        <w:drawing>
          <wp:anchor distT="0" distB="0" distL="114300" distR="114300" simplePos="0" relativeHeight="252211200" behindDoc="0" locked="0" layoutInCell="1" allowOverlap="1" wp14:anchorId="25E724B5" wp14:editId="74638C66">
            <wp:simplePos x="0" y="0"/>
            <wp:positionH relativeFrom="column">
              <wp:posOffset>948027</wp:posOffset>
            </wp:positionH>
            <wp:positionV relativeFrom="paragraph">
              <wp:posOffset>191078</wp:posOffset>
            </wp:positionV>
            <wp:extent cx="3657600" cy="2112264"/>
            <wp:effectExtent l="0" t="0" r="0" b="2540"/>
            <wp:wrapNone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1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4C41E" w14:textId="791498F2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7D20C54D" w14:textId="6087F7B9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7FFC34BE" w14:textId="443499BE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1EC9F1B2" w14:textId="6A19A729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65D01095" w14:textId="51E5422B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2C667E2C" w14:textId="73032517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5AB2CBA8" w14:textId="63BF16BF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473CD808" w14:textId="043874B7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04E240BD" w14:textId="20DBC516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2A2498B6" w14:textId="552C444A" w:rsidR="006855FB" w:rsidRPr="00B8273C" w:rsidRDefault="006855FB">
      <w:pPr>
        <w:widowControl/>
        <w:spacing w:after="160" w:line="259" w:lineRule="auto"/>
        <w:rPr>
          <w:rFonts w:cstheme="minorHAnsi"/>
          <w:sz w:val="24"/>
          <w:szCs w:val="24"/>
        </w:rPr>
      </w:pPr>
      <w:r w:rsidRPr="00B8273C">
        <w:rPr>
          <w:rFonts w:cstheme="minorHAnsi"/>
          <w:sz w:val="24"/>
          <w:szCs w:val="24"/>
        </w:rPr>
        <w:br w:type="page"/>
      </w:r>
    </w:p>
    <w:p w14:paraId="6CE0F07F" w14:textId="4A1D7715" w:rsidR="00DB4E20" w:rsidRPr="00B8273C" w:rsidRDefault="00DB4E20" w:rsidP="00DB4E20">
      <w:pPr>
        <w:spacing w:after="0"/>
        <w:ind w:firstLine="360"/>
        <w:rPr>
          <w:rFonts w:cstheme="minorHAnsi"/>
          <w:sz w:val="24"/>
          <w:szCs w:val="24"/>
        </w:rPr>
      </w:pPr>
      <w:r w:rsidRPr="00B8273C">
        <w:rPr>
          <w:rFonts w:cstheme="minorHAnsi"/>
          <w:sz w:val="24"/>
          <w:szCs w:val="24"/>
        </w:rPr>
        <w:lastRenderedPageBreak/>
        <w:t xml:space="preserve">Cash Flows from Operating </w:t>
      </w:r>
      <w:r w:rsidR="0031283C" w:rsidRPr="00B8273C">
        <w:rPr>
          <w:rFonts w:cstheme="minorHAnsi"/>
          <w:sz w:val="24"/>
          <w:szCs w:val="24"/>
        </w:rPr>
        <w:t>Activities: Direct</w:t>
      </w:r>
      <w:r w:rsidRPr="00B8273C">
        <w:rPr>
          <w:rFonts w:cstheme="minorHAnsi"/>
          <w:b/>
          <w:bCs/>
          <w:sz w:val="24"/>
          <w:szCs w:val="24"/>
        </w:rPr>
        <w:t xml:space="preserve"> Method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750"/>
        <w:gridCol w:w="870"/>
      </w:tblGrid>
      <w:tr w:rsidR="00DB4E20" w:rsidRPr="00B8273C" w14:paraId="33718041" w14:textId="77777777" w:rsidTr="00DB4E20">
        <w:trPr>
          <w:jc w:val="center"/>
        </w:trPr>
        <w:tc>
          <w:tcPr>
            <w:tcW w:w="6565" w:type="dxa"/>
            <w:shd w:val="clear" w:color="auto" w:fill="DEEAF6" w:themeFill="accent1" w:themeFillTint="33"/>
          </w:tcPr>
          <w:p w14:paraId="6A3BA366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color w:val="C00000"/>
                <w:sz w:val="19"/>
                <w:szCs w:val="19"/>
              </w:rPr>
              <w:t>Cash Flows from Operating Activities</w:t>
            </w:r>
          </w:p>
        </w:tc>
        <w:tc>
          <w:tcPr>
            <w:tcW w:w="1620" w:type="dxa"/>
            <w:gridSpan w:val="2"/>
            <w:shd w:val="clear" w:color="auto" w:fill="DEEAF6" w:themeFill="accent1" w:themeFillTint="33"/>
          </w:tcPr>
          <w:p w14:paraId="0CF87A1E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($ in millions)</w:t>
            </w:r>
          </w:p>
        </w:tc>
      </w:tr>
      <w:tr w:rsidR="00DB4E20" w:rsidRPr="00B8273C" w14:paraId="1BB5BBDB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520FA9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ind w:right="-21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Cash inflows: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B2F9C42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C8A9652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0377CD7F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5F481F9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From customers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02AF6E3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$    98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B4E3C9A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6C48BD3F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1323D5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From investment revenue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75259AD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471DA3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1ACF0C8D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90FB38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b/>
                <w:bCs/>
                <w:sz w:val="19"/>
                <w:szCs w:val="19"/>
              </w:rPr>
              <w:t>Cash outflows: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E026B62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DDE78DA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23808CDE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4215065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To suppliers of goods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D15FDFE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(50)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FBDE82B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4A172390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5A8F2EC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To employees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D7C0C26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AEABB0F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6FBC2371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BC218D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interest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060210B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2E0A8E5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30600743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FA8A67B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insurance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4077D0D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(4)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551052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5EEF46C3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F035746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 xml:space="preserve">        For income taxes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6E3812A3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  <w:u w:val="single"/>
              </w:rPr>
            </w:pPr>
            <w:r w:rsidRPr="00B8273C">
              <w:rPr>
                <w:rFonts w:cstheme="minorHAnsi"/>
                <w:sz w:val="19"/>
                <w:szCs w:val="19"/>
                <w:u w:val="single"/>
              </w:rPr>
              <w:t xml:space="preserve">   (11)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2FDAF1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</w:tr>
      <w:tr w:rsidR="00DB4E20" w:rsidRPr="00B8273C" w14:paraId="43526E30" w14:textId="77777777" w:rsidTr="00DB4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C7A8062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i/>
                <w:iCs/>
                <w:sz w:val="19"/>
                <w:szCs w:val="19"/>
              </w:rPr>
              <w:t>Net cash flows from operating activities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29BE567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1BC63ED" w14:textId="77777777" w:rsidR="00DB4E20" w:rsidRPr="00B8273C" w:rsidRDefault="00DB4E20" w:rsidP="00636F0C">
            <w:pPr>
              <w:shd w:val="clear" w:color="auto" w:fill="DEEAF6" w:themeFill="accent1" w:themeFillTint="33"/>
              <w:spacing w:after="0"/>
              <w:jc w:val="right"/>
              <w:rPr>
                <w:rFonts w:cstheme="minorHAnsi"/>
                <w:sz w:val="19"/>
                <w:szCs w:val="19"/>
              </w:rPr>
            </w:pPr>
            <w:r w:rsidRPr="00B8273C">
              <w:rPr>
                <w:rFonts w:cstheme="minorHAnsi"/>
                <w:sz w:val="19"/>
                <w:szCs w:val="19"/>
              </w:rPr>
              <w:t>$    22</w:t>
            </w:r>
          </w:p>
        </w:tc>
      </w:tr>
    </w:tbl>
    <w:p w14:paraId="52D9FD32" w14:textId="0FD357EF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39E12D76" w14:textId="56082201" w:rsidR="00DB4E20" w:rsidRPr="00B8273C" w:rsidRDefault="006855FB" w:rsidP="006855FB">
      <w:pPr>
        <w:spacing w:after="0"/>
        <w:ind w:firstLine="360"/>
        <w:rPr>
          <w:rFonts w:cstheme="minorHAnsi"/>
          <w:sz w:val="24"/>
          <w:szCs w:val="24"/>
        </w:rPr>
      </w:pPr>
      <w:r w:rsidRPr="00B8273C">
        <w:rPr>
          <w:rFonts w:cstheme="minorHAnsi"/>
          <w:sz w:val="24"/>
          <w:szCs w:val="24"/>
        </w:rPr>
        <w:t xml:space="preserve">Cash Flows from Operating </w:t>
      </w:r>
      <w:r w:rsidR="0031283C" w:rsidRPr="00B8273C">
        <w:rPr>
          <w:rFonts w:cstheme="minorHAnsi"/>
          <w:sz w:val="24"/>
          <w:szCs w:val="24"/>
        </w:rPr>
        <w:t>Activities: Indirect</w:t>
      </w:r>
      <w:r w:rsidRPr="00B8273C">
        <w:rPr>
          <w:rFonts w:cstheme="minorHAnsi"/>
          <w:b/>
          <w:bCs/>
          <w:sz w:val="24"/>
          <w:szCs w:val="24"/>
        </w:rPr>
        <w:t xml:space="preserve"> Method</w:t>
      </w:r>
    </w:p>
    <w:tbl>
      <w:tblPr>
        <w:tblW w:w="8190" w:type="dxa"/>
        <w:jc w:val="center"/>
        <w:tblLook w:val="0420" w:firstRow="1" w:lastRow="0" w:firstColumn="0" w:lastColumn="0" w:noHBand="0" w:noVBand="1"/>
      </w:tblPr>
      <w:tblGrid>
        <w:gridCol w:w="6570"/>
        <w:gridCol w:w="1620"/>
      </w:tblGrid>
      <w:tr w:rsidR="006855FB" w:rsidRPr="00B8273C" w14:paraId="0F1A6CE8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897509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Net income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C5B8C18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$12 </w:t>
            </w:r>
          </w:p>
        </w:tc>
      </w:tr>
      <w:tr w:rsidR="006855FB" w:rsidRPr="00B8273C" w14:paraId="5AA85E83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3D0C140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  <w:t>Adjustments for noncash effects: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A9253DE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6855FB" w:rsidRPr="00B8273C" w14:paraId="6F9E4CA7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83EB2F7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Gain on sale of land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8646C5E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>(8)</w:t>
            </w:r>
          </w:p>
        </w:tc>
      </w:tr>
      <w:tr w:rsidR="006855FB" w:rsidRPr="00B8273C" w14:paraId="522717B0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6EFA233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Depreciation expense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22E37FF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 </w:t>
            </w:r>
          </w:p>
        </w:tc>
      </w:tr>
      <w:tr w:rsidR="006855FB" w:rsidRPr="00B8273C" w14:paraId="390CD609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0C4A3EA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Loss on sale of equipment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2D10DD7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6855FB" w:rsidRPr="00B8273C" w14:paraId="778EA055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C7BE472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</w:rPr>
              <w:t>Changes in operating assets and liabilities: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77F7C6B2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6855FB" w:rsidRPr="00B8273C" w14:paraId="12B3709D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5A9DEE1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accounts receivable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0D83D45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>(2)</w:t>
            </w:r>
          </w:p>
        </w:tc>
      </w:tr>
      <w:tr w:rsidR="006855FB" w:rsidRPr="00B8273C" w14:paraId="33762A92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8F3E3C5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inventory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F75C0E8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4 </w:t>
            </w:r>
          </w:p>
        </w:tc>
      </w:tr>
      <w:tr w:rsidR="006855FB" w:rsidRPr="00B8273C" w14:paraId="7B7ABEB3" w14:textId="77777777" w:rsidTr="006855FB">
        <w:trPr>
          <w:trHeight w:val="63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74BF5E9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accounts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25C171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6 </w:t>
            </w:r>
          </w:p>
        </w:tc>
      </w:tr>
      <w:tr w:rsidR="006855FB" w:rsidRPr="00B8273C" w14:paraId="3134DEE1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EF2D124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Increase in salaries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344E0C26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6855FB" w:rsidRPr="00B8273C" w14:paraId="484D0219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45725BE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Discount on bonds payable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E4FD938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2 </w:t>
            </w:r>
          </w:p>
        </w:tc>
      </w:tr>
      <w:tr w:rsidR="006855FB" w:rsidRPr="00B8273C" w14:paraId="0A70E54A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4D56613B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prepaid insurance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05DD00B5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 </w:t>
            </w:r>
          </w:p>
        </w:tc>
      </w:tr>
      <w:tr w:rsidR="006855FB" w:rsidRPr="00B8273C" w14:paraId="27DFF49F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281910F1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      Decrease in income tax payable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64ABA4D9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9"/>
                <w:szCs w:val="19"/>
                <w:u w:val="single"/>
              </w:rPr>
            </w:pPr>
            <w:r w:rsidRPr="00B8273C">
              <w:rPr>
                <w:rFonts w:eastAsia="Times New Roman" w:cstheme="minorHAnsi"/>
                <w:color w:val="000000"/>
                <w:sz w:val="19"/>
                <w:szCs w:val="19"/>
                <w:u w:val="single"/>
              </w:rPr>
              <w:t xml:space="preserve">     (2)</w:t>
            </w:r>
          </w:p>
        </w:tc>
      </w:tr>
      <w:tr w:rsidR="006855FB" w:rsidRPr="00B8273C" w14:paraId="7CA77E3A" w14:textId="77777777" w:rsidTr="006855FB">
        <w:trPr>
          <w:trHeight w:val="300"/>
          <w:jc w:val="center"/>
        </w:trPr>
        <w:tc>
          <w:tcPr>
            <w:tcW w:w="657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55B83ECB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B8273C">
              <w:rPr>
                <w:rFonts w:eastAsia="Times New Roman" w:cstheme="minorHAnsi"/>
                <w:b/>
                <w:bCs/>
                <w:i/>
                <w:iCs/>
                <w:color w:val="000000"/>
                <w:sz w:val="19"/>
                <w:szCs w:val="19"/>
              </w:rPr>
              <w:t>Net cash flows from operating activities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2E74B5" w:themeColor="accent1" w:themeShade="BF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14:paraId="184DD315" w14:textId="77777777" w:rsidR="006855FB" w:rsidRPr="00B8273C" w:rsidRDefault="006855FB" w:rsidP="00636F0C">
            <w:pPr>
              <w:shd w:val="clear" w:color="auto" w:fill="DEEAF6" w:themeFill="accent1" w:themeFillTint="33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u w:val="double"/>
              </w:rPr>
            </w:pPr>
            <w:r w:rsidRPr="00B8273C"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  <w:u w:val="double"/>
              </w:rPr>
              <w:t xml:space="preserve">   $22 </w:t>
            </w:r>
          </w:p>
        </w:tc>
      </w:tr>
    </w:tbl>
    <w:p w14:paraId="53CF35AE" w14:textId="31083F95" w:rsidR="00DB4E20" w:rsidRPr="00B8273C" w:rsidRDefault="00DB4E20" w:rsidP="0060549A">
      <w:pPr>
        <w:spacing w:after="0"/>
        <w:ind w:left="2325"/>
        <w:rPr>
          <w:rFonts w:cstheme="minorHAnsi"/>
          <w:sz w:val="24"/>
          <w:szCs w:val="24"/>
        </w:rPr>
      </w:pPr>
    </w:p>
    <w:p w14:paraId="0630FBDC" w14:textId="4A7A8AD8" w:rsidR="00551F8A" w:rsidRPr="00B8273C" w:rsidRDefault="00551F8A" w:rsidP="00551F8A">
      <w:pPr>
        <w:widowControl/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IN"/>
        </w:rPr>
        <w:t>Analysing United Brands Corporation’s Performance Using Statement of Cash Flows</w:t>
      </w:r>
    </w:p>
    <w:p w14:paraId="7FFBDCF9" w14:textId="63F42BCF" w:rsidR="00551F8A" w:rsidRPr="000D60D5" w:rsidRDefault="00551F8A" w:rsidP="00551F8A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>Operating Cash Flows: +$22M</w:t>
      </w:r>
    </w:p>
    <w:p w14:paraId="5EF26F67" w14:textId="7B5130C4" w:rsidR="00551F8A" w:rsidRPr="000D60D5" w:rsidRDefault="00551F8A" w:rsidP="00551F8A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  <w:lang w:val="en-IN"/>
        </w:rPr>
        <w:t>It is positive and strong as c</w:t>
      </w:r>
      <w:r w:rsidRPr="000D60D5">
        <w:rPr>
          <w:rFonts w:asciiTheme="minorHAnsi" w:hAnsiTheme="minorHAnsi" w:cstheme="minorHAnsi"/>
        </w:rPr>
        <w:t>ash flow ($22M) &gt; NI ($12M).</w:t>
      </w:r>
    </w:p>
    <w:p w14:paraId="07804CCA" w14:textId="2AC8361C" w:rsidR="00551F8A" w:rsidRPr="000D60D5" w:rsidRDefault="00551F8A" w:rsidP="00551F8A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>The company’s earnings quality is considered high.</w:t>
      </w:r>
    </w:p>
    <w:p w14:paraId="3F31F4AF" w14:textId="77777777" w:rsidR="00551F8A" w:rsidRPr="000D60D5" w:rsidRDefault="00551F8A" w:rsidP="00551F8A">
      <w:pPr>
        <w:pStyle w:val="ListParagraph"/>
        <w:spacing w:line="276" w:lineRule="auto"/>
        <w:rPr>
          <w:rFonts w:asciiTheme="minorHAnsi" w:hAnsiTheme="minorHAnsi" w:cstheme="minorHAnsi"/>
        </w:rPr>
      </w:pPr>
    </w:p>
    <w:p w14:paraId="00C3B15D" w14:textId="21E5A2B0" w:rsidR="00551F8A" w:rsidRPr="000D60D5" w:rsidRDefault="00551F8A" w:rsidP="00551F8A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>Investing Cash Flows: -$19M</w:t>
      </w:r>
    </w:p>
    <w:p w14:paraId="6E77EB9D" w14:textId="6C89F280" w:rsidR="00551F8A" w:rsidRPr="000D60D5" w:rsidRDefault="00551F8A" w:rsidP="00551F8A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  <w:lang w:val="en-IN"/>
        </w:rPr>
        <w:t>It is negative. i.e., net cash outflow</w:t>
      </w:r>
      <w:r w:rsidR="000D60D5" w:rsidRPr="000D60D5">
        <w:rPr>
          <w:rFonts w:asciiTheme="minorHAnsi" w:hAnsiTheme="minorHAnsi" w:cstheme="minorHAnsi"/>
          <w:lang w:val="en-IN"/>
        </w:rPr>
        <w:t>.</w:t>
      </w:r>
    </w:p>
    <w:p w14:paraId="182BA1F2" w14:textId="5FE9A11E" w:rsidR="00551F8A" w:rsidRPr="000D60D5" w:rsidRDefault="00551F8A" w:rsidP="00551F8A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 xml:space="preserve">Company is in growth mode, purchasing land and investments, not </w:t>
      </w:r>
      <w:r w:rsidR="000D60D5" w:rsidRPr="000D60D5">
        <w:rPr>
          <w:rFonts w:asciiTheme="minorHAnsi" w:hAnsiTheme="minorHAnsi" w:cstheme="minorHAnsi"/>
        </w:rPr>
        <w:t>liquidat</w:t>
      </w:r>
      <w:r w:rsidR="000D60D5">
        <w:rPr>
          <w:rFonts w:asciiTheme="minorHAnsi" w:hAnsiTheme="minorHAnsi" w:cstheme="minorHAnsi"/>
        </w:rPr>
        <w:t>ing</w:t>
      </w:r>
      <w:r w:rsidRPr="000D60D5">
        <w:rPr>
          <w:rFonts w:asciiTheme="minorHAnsi" w:hAnsiTheme="minorHAnsi" w:cstheme="minorHAnsi"/>
        </w:rPr>
        <w:t xml:space="preserve"> assets.</w:t>
      </w:r>
    </w:p>
    <w:p w14:paraId="45C21152" w14:textId="77777777" w:rsidR="00551F8A" w:rsidRPr="000D60D5" w:rsidRDefault="00551F8A" w:rsidP="00551F8A">
      <w:pPr>
        <w:pStyle w:val="ListParagraph"/>
        <w:spacing w:line="276" w:lineRule="auto"/>
        <w:rPr>
          <w:rFonts w:asciiTheme="minorHAnsi" w:hAnsiTheme="minorHAnsi" w:cstheme="minorHAnsi"/>
        </w:rPr>
      </w:pPr>
    </w:p>
    <w:p w14:paraId="411F4889" w14:textId="5593CB28" w:rsidR="00551F8A" w:rsidRPr="000D60D5" w:rsidRDefault="00551F8A" w:rsidP="00551F8A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>Financing Cash Flows:</w:t>
      </w:r>
      <w:r w:rsidR="000D60D5">
        <w:rPr>
          <w:rFonts w:asciiTheme="minorHAnsi" w:hAnsiTheme="minorHAnsi" w:cstheme="minorHAnsi"/>
        </w:rPr>
        <w:t xml:space="preserve"> +</w:t>
      </w:r>
      <w:r w:rsidRPr="000D60D5">
        <w:rPr>
          <w:rFonts w:asciiTheme="minorHAnsi" w:hAnsiTheme="minorHAnsi" w:cstheme="minorHAnsi"/>
        </w:rPr>
        <w:t>$6M</w:t>
      </w:r>
    </w:p>
    <w:p w14:paraId="34FE7F94" w14:textId="77777777" w:rsidR="000D60D5" w:rsidRPr="000D60D5" w:rsidRDefault="00551F8A" w:rsidP="000D60D5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  <w:lang w:val="en-IN"/>
        </w:rPr>
        <w:t xml:space="preserve">It is positive. i.e., net cash </w:t>
      </w:r>
      <w:r w:rsidR="000D60D5" w:rsidRPr="000D60D5">
        <w:rPr>
          <w:rFonts w:asciiTheme="minorHAnsi" w:hAnsiTheme="minorHAnsi" w:cstheme="minorHAnsi"/>
          <w:lang w:val="en-IN"/>
        </w:rPr>
        <w:t>inflow.</w:t>
      </w:r>
    </w:p>
    <w:p w14:paraId="774FF5D1" w14:textId="328BB729" w:rsidR="000D60D5" w:rsidRPr="000D60D5" w:rsidRDefault="000D60D5" w:rsidP="000D60D5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0D60D5">
        <w:rPr>
          <w:rFonts w:asciiTheme="minorHAnsi" w:hAnsiTheme="minorHAnsi" w:cstheme="minorHAnsi"/>
        </w:rPr>
        <w:t>Raising capital via stock ($26M) while responsibly retiring ($15M) and paying dividends.</w:t>
      </w:r>
    </w:p>
    <w:p w14:paraId="11C8A66F" w14:textId="77777777" w:rsidR="001C33C2" w:rsidRDefault="001C33C2" w:rsidP="001C33C2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1C33C2">
        <w:rPr>
          <w:rFonts w:asciiTheme="minorHAnsi" w:hAnsiTheme="minorHAnsi" w:cstheme="minorHAnsi"/>
        </w:rPr>
        <w:t>Summary</w:t>
      </w:r>
    </w:p>
    <w:p w14:paraId="6A3A30F4" w14:textId="6C0B9F53" w:rsidR="000D60D5" w:rsidRPr="001C33C2" w:rsidRDefault="001C33C2" w:rsidP="002D3327">
      <w:pPr>
        <w:pStyle w:val="ListParagraph"/>
        <w:numPr>
          <w:ilvl w:val="1"/>
          <w:numId w:val="71"/>
        </w:numPr>
        <w:spacing w:after="160" w:line="259" w:lineRule="auto"/>
        <w:ind w:left="1080"/>
        <w:rPr>
          <w:rFonts w:cstheme="minorHAnsi"/>
          <w:b/>
          <w:bCs/>
          <w:lang w:val="en-IN"/>
        </w:rPr>
      </w:pPr>
      <w:r w:rsidRPr="001C33C2">
        <w:rPr>
          <w:rFonts w:asciiTheme="minorHAnsi" w:hAnsiTheme="minorHAnsi" w:cstheme="minorHAnsi"/>
        </w:rPr>
        <w:t>United Brands Corporation is a healthy, growing company funded by strong operations and new equity</w:t>
      </w:r>
      <w:r w:rsidR="00AC3469">
        <w:rPr>
          <w:rFonts w:asciiTheme="minorHAnsi" w:hAnsiTheme="minorHAnsi" w:cstheme="minorHAnsi"/>
        </w:rPr>
        <w:t>.</w:t>
      </w:r>
      <w:r w:rsidR="000D60D5" w:rsidRPr="001C33C2">
        <w:rPr>
          <w:rFonts w:cstheme="minorHAnsi"/>
          <w:b/>
          <w:bCs/>
          <w:lang w:val="en-IN"/>
        </w:rPr>
        <w:br w:type="page"/>
      </w:r>
    </w:p>
    <w:p w14:paraId="253F6A6F" w14:textId="227128E2" w:rsidR="00040156" w:rsidRPr="00B8273C" w:rsidRDefault="00040156" w:rsidP="00040156">
      <w:pPr>
        <w:widowControl/>
        <w:spacing w:after="160" w:line="259" w:lineRule="auto"/>
        <w:rPr>
          <w:rFonts w:cstheme="minorHAnsi"/>
          <w:sz w:val="24"/>
          <w:szCs w:val="24"/>
        </w:rPr>
      </w:pPr>
      <w:r w:rsidRPr="00B8273C">
        <w:rPr>
          <w:rFonts w:cstheme="minorHAnsi"/>
          <w:b/>
          <w:bCs/>
          <w:sz w:val="24"/>
          <w:szCs w:val="24"/>
          <w:lang w:val="en-IN"/>
        </w:rPr>
        <w:lastRenderedPageBreak/>
        <w:t>Noncash Investing and Financing Activities</w:t>
      </w:r>
      <w:r w:rsidRPr="00B8273C">
        <w:rPr>
          <w:rFonts w:cstheme="minorHAnsi"/>
          <w:sz w:val="24"/>
          <w:szCs w:val="24"/>
        </w:rPr>
        <w:t xml:space="preserve"> </w:t>
      </w:r>
    </w:p>
    <w:p w14:paraId="13C47157" w14:textId="7E3A3C3D" w:rsidR="00040156" w:rsidRPr="00B8273C" w:rsidRDefault="00040156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 xml:space="preserve">Noncash investing and </w:t>
      </w:r>
      <w:r w:rsidR="00753163" w:rsidRPr="00B8273C">
        <w:rPr>
          <w:rFonts w:asciiTheme="minorHAnsi" w:hAnsiTheme="minorHAnsi" w:cstheme="minorHAnsi"/>
        </w:rPr>
        <w:t>financing</w:t>
      </w:r>
      <w:r w:rsidRPr="00B8273C">
        <w:rPr>
          <w:rFonts w:asciiTheme="minorHAnsi" w:hAnsiTheme="minorHAnsi" w:cstheme="minorHAnsi"/>
        </w:rPr>
        <w:t xml:space="preserve"> activities </w:t>
      </w:r>
      <w:r w:rsidR="00753163" w:rsidRPr="00B8273C">
        <w:rPr>
          <w:rFonts w:asciiTheme="minorHAnsi" w:hAnsiTheme="minorHAnsi" w:cstheme="minorHAnsi"/>
          <w:lang w:val="en-IN"/>
        </w:rPr>
        <w:t xml:space="preserve">are reported in a separate disclosure schedule or note. </w:t>
      </w:r>
    </w:p>
    <w:p w14:paraId="21EC942C" w14:textId="16D8BC81" w:rsidR="00040156" w:rsidRPr="00B8273C" w:rsidRDefault="00040156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</w:rPr>
        <w:t>Examples of noncash transactions</w:t>
      </w:r>
    </w:p>
    <w:p w14:paraId="77D5A7E9" w14:textId="77777777" w:rsidR="00040156" w:rsidRPr="00B8273C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Acquiring an asset by incurring a debt payable to the seller</w:t>
      </w:r>
    </w:p>
    <w:p w14:paraId="5A977BEC" w14:textId="77777777" w:rsidR="00040156" w:rsidRPr="00B8273C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Acquiring use of an asset by entering into a lease agreement</w:t>
      </w:r>
    </w:p>
    <w:p w14:paraId="0079E454" w14:textId="77777777" w:rsidR="00040156" w:rsidRPr="00B8273C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Converting debt into common stock or other equity securities</w:t>
      </w:r>
    </w:p>
    <w:p w14:paraId="5F392AF4" w14:textId="77777777" w:rsidR="00040156" w:rsidRPr="00B8273C" w:rsidRDefault="00040156" w:rsidP="00C50F4C">
      <w:pPr>
        <w:pStyle w:val="ListParagraph"/>
        <w:numPr>
          <w:ilvl w:val="0"/>
          <w:numId w:val="32"/>
        </w:numPr>
        <w:spacing w:line="276" w:lineRule="auto"/>
        <w:ind w:left="1080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lang w:val="en-IN"/>
        </w:rPr>
        <w:t>Exchanging noncash assets or liabilities for other noncash assets or liabilities</w:t>
      </w:r>
    </w:p>
    <w:p w14:paraId="68CCCF87" w14:textId="148A8A69" w:rsidR="00040156" w:rsidRPr="00B8273C" w:rsidRDefault="00040156" w:rsidP="00C50F4C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B8273C">
        <w:rPr>
          <w:rFonts w:asciiTheme="minorHAnsi" w:hAnsiTheme="minorHAnsi" w:cstheme="minorHAnsi"/>
          <w:b/>
          <w:bCs/>
          <w:lang w:val="en-IN"/>
        </w:rPr>
        <w:t>Illustration</w:t>
      </w:r>
      <w:r w:rsidRPr="00B8273C">
        <w:rPr>
          <w:rFonts w:asciiTheme="minorHAnsi" w:hAnsiTheme="minorHAnsi" w:cstheme="minorHAnsi"/>
          <w:lang w:val="en-IN"/>
        </w:rPr>
        <w:t xml:space="preserve">: </w:t>
      </w:r>
      <w:r w:rsidRPr="00B8273C">
        <w:rPr>
          <w:rFonts w:asciiTheme="minorHAnsi" w:eastAsiaTheme="minorEastAsia" w:hAnsiTheme="minorHAnsi" w:cstheme="minorHAnsi"/>
          <w:lang w:val="en-IN"/>
        </w:rPr>
        <w:t>UBC acquired $20 million of new equipment by issuing a $20 million long-term note payable in a single transaction.</w:t>
      </w:r>
    </w:p>
    <w:p w14:paraId="144258D2" w14:textId="4E084730" w:rsidR="00040156" w:rsidRPr="00B8273C" w:rsidRDefault="00040156" w:rsidP="00C50F4C">
      <w:pPr>
        <w:widowControl/>
        <w:numPr>
          <w:ilvl w:val="0"/>
          <w:numId w:val="30"/>
        </w:numPr>
        <w:tabs>
          <w:tab w:val="clear" w:pos="720"/>
          <w:tab w:val="num" w:pos="990"/>
        </w:tabs>
        <w:spacing w:after="0"/>
        <w:ind w:left="1080"/>
        <w:rPr>
          <w:rFonts w:cstheme="minorHAnsi"/>
          <w:sz w:val="24"/>
          <w:szCs w:val="24"/>
        </w:rPr>
      </w:pPr>
      <w:r w:rsidRPr="00B8273C">
        <w:rPr>
          <w:rFonts w:cstheme="minorHAnsi"/>
          <w:sz w:val="24"/>
          <w:szCs w:val="24"/>
          <w:lang w:val="en-IN"/>
        </w:rPr>
        <w:t xml:space="preserve">Reported in a separate disclosure schedule or </w:t>
      </w:r>
      <w:r w:rsidR="0031283C" w:rsidRPr="00B8273C">
        <w:rPr>
          <w:rFonts w:cstheme="minorHAnsi"/>
          <w:sz w:val="24"/>
          <w:szCs w:val="24"/>
          <w:lang w:val="en-IN"/>
        </w:rPr>
        <w:t>note.</w:t>
      </w:r>
    </w:p>
    <w:p w14:paraId="50561D8C" w14:textId="77777777" w:rsidR="00040156" w:rsidRPr="00B8273C" w:rsidRDefault="00040156" w:rsidP="00C50F4C">
      <w:pPr>
        <w:widowControl/>
        <w:numPr>
          <w:ilvl w:val="0"/>
          <w:numId w:val="30"/>
        </w:numPr>
        <w:tabs>
          <w:tab w:val="clear" w:pos="720"/>
          <w:tab w:val="num" w:pos="990"/>
        </w:tabs>
        <w:spacing w:after="0"/>
        <w:ind w:left="1080"/>
        <w:rPr>
          <w:rFonts w:cstheme="minorHAnsi"/>
          <w:sz w:val="24"/>
          <w:szCs w:val="24"/>
        </w:rPr>
      </w:pPr>
      <w:r w:rsidRPr="00B8273C">
        <w:rPr>
          <w:rFonts w:cstheme="minorHAnsi"/>
          <w:sz w:val="24"/>
          <w:szCs w:val="24"/>
          <w:lang w:val="en-IN"/>
        </w:rPr>
        <w:t>UBC reported this transaction in the following manner:</w:t>
      </w:r>
    </w:p>
    <w:p w14:paraId="418E6118" w14:textId="77777777" w:rsidR="00040156" w:rsidRPr="00B8273C" w:rsidRDefault="00040156" w:rsidP="00913CBB">
      <w:pPr>
        <w:shd w:val="clear" w:color="auto" w:fill="DEEAF6" w:themeFill="accent1" w:themeFillTint="33"/>
        <w:spacing w:after="0"/>
        <w:ind w:left="1260" w:right="2160"/>
        <w:rPr>
          <w:rFonts w:cstheme="minorHAnsi"/>
          <w:sz w:val="24"/>
          <w:szCs w:val="24"/>
        </w:rPr>
      </w:pPr>
      <w:r w:rsidRPr="00B8273C">
        <w:rPr>
          <w:rFonts w:cstheme="minorHAnsi"/>
          <w:b/>
          <w:bCs/>
          <w:sz w:val="24"/>
          <w:szCs w:val="24"/>
          <w:lang w:val="en-IN"/>
        </w:rPr>
        <w:t>Noncash Investing and Financing Activities:</w:t>
      </w:r>
    </w:p>
    <w:p w14:paraId="232EB9ED" w14:textId="4AC593C9" w:rsidR="00F178BD" w:rsidRDefault="00040156" w:rsidP="00913CBB">
      <w:pPr>
        <w:shd w:val="clear" w:color="auto" w:fill="DEEAF6" w:themeFill="accent1" w:themeFillTint="33"/>
        <w:spacing w:after="0"/>
        <w:ind w:left="1260" w:right="656"/>
        <w:rPr>
          <w:rFonts w:cstheme="minorHAnsi"/>
          <w:sz w:val="24"/>
          <w:szCs w:val="24"/>
          <w:lang w:val="en-IN"/>
        </w:rPr>
      </w:pPr>
      <w:r w:rsidRPr="00B8273C">
        <w:rPr>
          <w:rFonts w:cstheme="minorHAnsi"/>
          <w:sz w:val="24"/>
          <w:szCs w:val="24"/>
          <w:lang w:val="en-IN"/>
        </w:rPr>
        <w:t>Acquired $20 million of equipment by issuing a 12%, 5-year note.</w:t>
      </w:r>
      <w:bookmarkEnd w:id="1"/>
    </w:p>
    <w:p w14:paraId="50FD538B" w14:textId="3C60C815" w:rsidR="00F178BD" w:rsidRPr="003C3E0D" w:rsidRDefault="00F178BD" w:rsidP="003C3E0D">
      <w:pPr>
        <w:widowControl/>
        <w:spacing w:after="160" w:line="259" w:lineRule="auto"/>
        <w:rPr>
          <w:rFonts w:cstheme="minorHAnsi"/>
          <w:sz w:val="24"/>
          <w:szCs w:val="24"/>
          <w:lang w:val="en-IN"/>
        </w:rPr>
      </w:pPr>
    </w:p>
    <w:sectPr w:rsidR="00F178BD" w:rsidRPr="003C3E0D" w:rsidSect="00913CBB">
      <w:headerReference w:type="default" r:id="rId11"/>
      <w:footerReference w:type="default" r:id="rId12"/>
      <w:pgSz w:w="11906" w:h="16838" w:code="9"/>
      <w:pgMar w:top="1152" w:right="1440" w:bottom="1152" w:left="1440" w:header="720" w:footer="864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53A6" w14:textId="77777777" w:rsidR="00E50A11" w:rsidRDefault="00E50A11" w:rsidP="00A429F3">
      <w:pPr>
        <w:spacing w:after="0" w:line="240" w:lineRule="auto"/>
      </w:pPr>
      <w:r>
        <w:separator/>
      </w:r>
    </w:p>
  </w:endnote>
  <w:endnote w:type="continuationSeparator" w:id="0">
    <w:p w14:paraId="46A52570" w14:textId="77777777" w:rsidR="00E50A11" w:rsidRDefault="00E50A11" w:rsidP="00A4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EFC J+ Times New Roman PS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399" w14:textId="7916CC17" w:rsidR="006F6AE9" w:rsidRPr="006F6AE9" w:rsidRDefault="00EA7BBD" w:rsidP="00FD1B02">
    <w:pPr>
      <w:pStyle w:val="Footer"/>
      <w:jc w:val="both"/>
      <w:rPr>
        <w:rFonts w:cstheme="minorHAnsi"/>
      </w:rPr>
    </w:pPr>
    <w:r>
      <w:rPr>
        <w:rFonts w:cstheme="minorHAnsi"/>
        <w:i/>
        <w:noProof/>
        <w:color w:val="000000"/>
        <w:spacing w:val="-3"/>
        <w:sz w:val="20"/>
      </w:rPr>
      <w:t>Financial Accounting</w:t>
    </w:r>
    <w:r w:rsidR="006F6AE9" w:rsidRPr="006F6AE9">
      <w:rPr>
        <w:rFonts w:cstheme="minorHAnsi"/>
        <w:i/>
        <w:noProof/>
        <w:color w:val="000000"/>
        <w:spacing w:val="-3"/>
        <w:sz w:val="20"/>
      </w:rPr>
      <w:tab/>
    </w:r>
    <w:r w:rsidR="006F6AE9" w:rsidRPr="006F6AE9">
      <w:rPr>
        <w:rFonts w:cstheme="minorHAnsi"/>
        <w:i/>
        <w:noProof/>
        <w:color w:val="000000"/>
        <w:spacing w:val="-3"/>
        <w:sz w:val="20"/>
      </w:rPr>
      <w:tab/>
      <w:t xml:space="preserve">Page </w: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cstheme="minorHAnsi"/>
        <w:i/>
        <w:noProof/>
        <w:color w:val="000000"/>
        <w:spacing w:val="-3"/>
        <w:sz w:val="20"/>
      </w:rPr>
      <w:instrText xml:space="preserve"> PAGE  \* Arabic  \* MERGEFORMAT </w:instrTex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cstheme="minorHAnsi"/>
        <w:i/>
        <w:noProof/>
        <w:color w:val="000000"/>
        <w:spacing w:val="-3"/>
        <w:sz w:val="20"/>
      </w:rPr>
      <w:t>20</w: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cstheme="minorHAnsi"/>
        <w:i/>
        <w:noProof/>
        <w:color w:val="000000"/>
        <w:spacing w:val="-3"/>
        <w:sz w:val="20"/>
      </w:rPr>
      <w:t xml:space="preserve"> of </w: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begin"/>
    </w:r>
    <w:r w:rsidR="006F6AE9" w:rsidRPr="006F6AE9">
      <w:rPr>
        <w:rFonts w:cstheme="minorHAnsi"/>
        <w:i/>
        <w:noProof/>
        <w:color w:val="000000"/>
        <w:spacing w:val="-3"/>
        <w:sz w:val="20"/>
      </w:rPr>
      <w:instrText xml:space="preserve"> NUMPAGES  \* Arabic  \* MERGEFORMAT </w:instrTex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separate"/>
    </w:r>
    <w:r w:rsidR="006F6AE9" w:rsidRPr="006F6AE9">
      <w:rPr>
        <w:rFonts w:cstheme="minorHAnsi"/>
        <w:i/>
        <w:noProof/>
        <w:color w:val="000000"/>
        <w:spacing w:val="-3"/>
        <w:sz w:val="20"/>
      </w:rPr>
      <w:t>26</w:t>
    </w:r>
    <w:r w:rsidR="006F6AE9" w:rsidRPr="006F6AE9">
      <w:rPr>
        <w:rFonts w:cstheme="minorHAnsi"/>
        <w:i/>
        <w:noProof/>
        <w:color w:val="000000"/>
        <w:spacing w:val="-3"/>
        <w:sz w:val="20"/>
      </w:rPr>
      <w:fldChar w:fldCharType="end"/>
    </w:r>
    <w:r w:rsidR="006F6AE9" w:rsidRPr="006F6AE9">
      <w:rPr>
        <w:rFonts w:cstheme="minorHAnsi"/>
        <w:i/>
        <w:noProof/>
        <w:color w:val="000000"/>
        <w:spacing w:val="-3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DCB9" w14:textId="77777777" w:rsidR="00E50A11" w:rsidRDefault="00E50A11" w:rsidP="00A429F3">
      <w:pPr>
        <w:spacing w:after="0" w:line="240" w:lineRule="auto"/>
      </w:pPr>
      <w:r>
        <w:separator/>
      </w:r>
    </w:p>
  </w:footnote>
  <w:footnote w:type="continuationSeparator" w:id="0">
    <w:p w14:paraId="10F90474" w14:textId="77777777" w:rsidR="00E50A11" w:rsidRDefault="00E50A11" w:rsidP="00A4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0665" w14:textId="4596546C" w:rsidR="006F6AE9" w:rsidRPr="006F6AE9" w:rsidRDefault="00D516BE" w:rsidP="002E0AA4">
    <w:pPr>
      <w:pStyle w:val="Header"/>
      <w:jc w:val="right"/>
      <w:rPr>
        <w:sz w:val="20"/>
        <w:szCs w:val="21"/>
      </w:rPr>
    </w:pPr>
    <w:r>
      <w:rPr>
        <w:sz w:val="20"/>
        <w:szCs w:val="21"/>
      </w:rPr>
      <w:t xml:space="preserve">6. </w:t>
    </w:r>
    <w:r w:rsidR="00EC6D47">
      <w:rPr>
        <w:sz w:val="20"/>
        <w:szCs w:val="21"/>
      </w:rPr>
      <w:t>Statement of Cash Flows</w:t>
    </w:r>
    <w:r>
      <w:rPr>
        <w:sz w:val="20"/>
        <w:szCs w:val="21"/>
      </w:rPr>
      <w:t xml:space="preserve"> (Ch 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8"/>
    <w:multiLevelType w:val="singleLevel"/>
    <w:tmpl w:val="0DF6FFE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9"/>
    <w:multiLevelType w:val="singleLevel"/>
    <w:tmpl w:val="99FAA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F7F97"/>
    <w:multiLevelType w:val="hybridMultilevel"/>
    <w:tmpl w:val="4BDA7496"/>
    <w:lvl w:ilvl="0" w:tplc="3364F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C1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AF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5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D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2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C5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6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CB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D84B69"/>
    <w:multiLevelType w:val="hybridMultilevel"/>
    <w:tmpl w:val="64B27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BEA"/>
    <w:multiLevelType w:val="hybridMultilevel"/>
    <w:tmpl w:val="7B481432"/>
    <w:lvl w:ilvl="0" w:tplc="5084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6A90"/>
    <w:multiLevelType w:val="multilevel"/>
    <w:tmpl w:val="D576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52C92"/>
    <w:multiLevelType w:val="multilevel"/>
    <w:tmpl w:val="DF0425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Heading2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1436E8C"/>
    <w:multiLevelType w:val="hybridMultilevel"/>
    <w:tmpl w:val="72C68314"/>
    <w:lvl w:ilvl="0" w:tplc="F96C2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62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02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BC8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23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40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27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6C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89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23C3D7A"/>
    <w:multiLevelType w:val="hybridMultilevel"/>
    <w:tmpl w:val="441438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A52B4"/>
    <w:multiLevelType w:val="hybridMultilevel"/>
    <w:tmpl w:val="F8602E1A"/>
    <w:lvl w:ilvl="0" w:tplc="08B09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6C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E9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4B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A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6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C4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67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64916ED"/>
    <w:multiLevelType w:val="hybridMultilevel"/>
    <w:tmpl w:val="0700D410"/>
    <w:lvl w:ilvl="0" w:tplc="8CE472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</w:rPr>
    </w:lvl>
    <w:lvl w:ilvl="1" w:tplc="2856EC6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BE83D33"/>
    <w:multiLevelType w:val="hybridMultilevel"/>
    <w:tmpl w:val="0FC8B066"/>
    <w:lvl w:ilvl="0" w:tplc="B86A5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AC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25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23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AA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8C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4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082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4A14DC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D39E5"/>
    <w:multiLevelType w:val="hybridMultilevel"/>
    <w:tmpl w:val="9180588E"/>
    <w:lvl w:ilvl="0" w:tplc="A9780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EE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62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7ED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0B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E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AD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8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11E37D8"/>
    <w:multiLevelType w:val="hybridMultilevel"/>
    <w:tmpl w:val="EAC64FDA"/>
    <w:lvl w:ilvl="0" w:tplc="E1C0F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63B82"/>
    <w:multiLevelType w:val="multilevel"/>
    <w:tmpl w:val="6E74B6C4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2E272E3"/>
    <w:multiLevelType w:val="multilevel"/>
    <w:tmpl w:val="8D6AC126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5752A84"/>
    <w:multiLevelType w:val="hybridMultilevel"/>
    <w:tmpl w:val="8E8655D6"/>
    <w:lvl w:ilvl="0" w:tplc="58D8C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044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16797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298F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814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D48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4B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23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2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D0DBF"/>
    <w:multiLevelType w:val="hybridMultilevel"/>
    <w:tmpl w:val="F5FEA816"/>
    <w:lvl w:ilvl="0" w:tplc="EA6E1F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F3941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A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84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81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07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EB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E3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A8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9B123CA"/>
    <w:multiLevelType w:val="hybridMultilevel"/>
    <w:tmpl w:val="620CFB42"/>
    <w:lvl w:ilvl="0" w:tplc="BAFE4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62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E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61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04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E2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A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20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0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9DE65CE"/>
    <w:multiLevelType w:val="hybridMultilevel"/>
    <w:tmpl w:val="D74ACFD8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34B12"/>
    <w:multiLevelType w:val="hybridMultilevel"/>
    <w:tmpl w:val="74B82EEE"/>
    <w:lvl w:ilvl="0" w:tplc="B4943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AD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46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A2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8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28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0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46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E1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A865E2"/>
    <w:multiLevelType w:val="hybridMultilevel"/>
    <w:tmpl w:val="B26412D0"/>
    <w:lvl w:ilvl="0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47D44"/>
    <w:multiLevelType w:val="hybridMultilevel"/>
    <w:tmpl w:val="00588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7B6916"/>
    <w:multiLevelType w:val="hybridMultilevel"/>
    <w:tmpl w:val="7930C93E"/>
    <w:lvl w:ilvl="0" w:tplc="EA6E1F0E">
      <w:start w:val="18"/>
      <w:numFmt w:val="bullet"/>
      <w:lvlText w:val="-"/>
      <w:lvlJc w:val="left"/>
      <w:pPr>
        <w:tabs>
          <w:tab w:val="num" w:pos="2325"/>
        </w:tabs>
        <w:ind w:left="2325" w:hanging="360"/>
      </w:pPr>
      <w:rPr>
        <w:rFonts w:ascii="Calibri" w:eastAsia="Times New Roman" w:hAnsi="Calibri" w:cs="Calibri" w:hint="default"/>
      </w:rPr>
    </w:lvl>
    <w:lvl w:ilvl="1" w:tplc="903004AE">
      <w:start w:val="1"/>
      <w:numFmt w:val="bullet"/>
      <w:lvlText w:val="•"/>
      <w:lvlJc w:val="left"/>
      <w:pPr>
        <w:tabs>
          <w:tab w:val="num" w:pos="3045"/>
        </w:tabs>
        <w:ind w:left="3045" w:hanging="360"/>
      </w:pPr>
      <w:rPr>
        <w:rFonts w:ascii="Arial" w:hAnsi="Arial" w:hint="default"/>
      </w:rPr>
    </w:lvl>
    <w:lvl w:ilvl="2" w:tplc="EA763CD8" w:tentative="1">
      <w:start w:val="1"/>
      <w:numFmt w:val="bullet"/>
      <w:lvlText w:val="•"/>
      <w:lvlJc w:val="left"/>
      <w:pPr>
        <w:tabs>
          <w:tab w:val="num" w:pos="3765"/>
        </w:tabs>
        <w:ind w:left="3765" w:hanging="360"/>
      </w:pPr>
      <w:rPr>
        <w:rFonts w:ascii="Arial" w:hAnsi="Arial" w:hint="default"/>
      </w:rPr>
    </w:lvl>
    <w:lvl w:ilvl="3" w:tplc="9C560F96" w:tentative="1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rFonts w:ascii="Arial" w:hAnsi="Arial" w:hint="default"/>
      </w:rPr>
    </w:lvl>
    <w:lvl w:ilvl="4" w:tplc="299E12D2" w:tentative="1">
      <w:start w:val="1"/>
      <w:numFmt w:val="bullet"/>
      <w:lvlText w:val="•"/>
      <w:lvlJc w:val="left"/>
      <w:pPr>
        <w:tabs>
          <w:tab w:val="num" w:pos="5205"/>
        </w:tabs>
        <w:ind w:left="5205" w:hanging="360"/>
      </w:pPr>
      <w:rPr>
        <w:rFonts w:ascii="Arial" w:hAnsi="Arial" w:hint="default"/>
      </w:rPr>
    </w:lvl>
    <w:lvl w:ilvl="5" w:tplc="81285B16" w:tentative="1">
      <w:start w:val="1"/>
      <w:numFmt w:val="bullet"/>
      <w:lvlText w:val="•"/>
      <w:lvlJc w:val="left"/>
      <w:pPr>
        <w:tabs>
          <w:tab w:val="num" w:pos="5925"/>
        </w:tabs>
        <w:ind w:left="5925" w:hanging="360"/>
      </w:pPr>
      <w:rPr>
        <w:rFonts w:ascii="Arial" w:hAnsi="Arial" w:hint="default"/>
      </w:rPr>
    </w:lvl>
    <w:lvl w:ilvl="6" w:tplc="BA862956" w:tentative="1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rFonts w:ascii="Arial" w:hAnsi="Arial" w:hint="default"/>
      </w:rPr>
    </w:lvl>
    <w:lvl w:ilvl="7" w:tplc="0CBCC8D4" w:tentative="1">
      <w:start w:val="1"/>
      <w:numFmt w:val="bullet"/>
      <w:lvlText w:val="•"/>
      <w:lvlJc w:val="left"/>
      <w:pPr>
        <w:tabs>
          <w:tab w:val="num" w:pos="7365"/>
        </w:tabs>
        <w:ind w:left="7365" w:hanging="360"/>
      </w:pPr>
      <w:rPr>
        <w:rFonts w:ascii="Arial" w:hAnsi="Arial" w:hint="default"/>
      </w:rPr>
    </w:lvl>
    <w:lvl w:ilvl="8" w:tplc="F71A2E5E" w:tentative="1">
      <w:start w:val="1"/>
      <w:numFmt w:val="bullet"/>
      <w:lvlText w:val="•"/>
      <w:lvlJc w:val="left"/>
      <w:pPr>
        <w:tabs>
          <w:tab w:val="num" w:pos="8085"/>
        </w:tabs>
        <w:ind w:left="8085" w:hanging="360"/>
      </w:pPr>
      <w:rPr>
        <w:rFonts w:ascii="Arial" w:hAnsi="Arial" w:hint="default"/>
      </w:rPr>
    </w:lvl>
  </w:abstractNum>
  <w:abstractNum w:abstractNumId="26" w15:restartNumberingAfterBreak="0">
    <w:nsid w:val="301E1BE2"/>
    <w:multiLevelType w:val="hybridMultilevel"/>
    <w:tmpl w:val="BA24A06A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1965" w:hanging="360"/>
      </w:pPr>
      <w:rPr>
        <w:rFonts w:ascii="Calibri" w:eastAsia="Times New Roman" w:hAnsi="Calibri" w:cs="Calibri" w:hint="default"/>
      </w:rPr>
    </w:lvl>
    <w:lvl w:ilvl="2" w:tplc="04090011">
      <w:start w:val="1"/>
      <w:numFmt w:val="decimal"/>
      <w:lvlText w:val="%3)"/>
      <w:lvlJc w:val="left"/>
      <w:pPr>
        <w:ind w:left="2685" w:hanging="360"/>
      </w:pPr>
      <w:rPr>
        <w:rFonts w:hint="default"/>
      </w:rPr>
    </w:lvl>
    <w:lvl w:ilvl="3" w:tplc="826E2FA0">
      <w:start w:val="8"/>
      <w:numFmt w:val="bullet"/>
      <w:lvlText w:val=""/>
      <w:lvlJc w:val="left"/>
      <w:pPr>
        <w:ind w:left="3405" w:hanging="360"/>
      </w:pPr>
      <w:rPr>
        <w:rFonts w:ascii="Wingdings" w:eastAsia="Times New Roman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7" w15:restartNumberingAfterBreak="0">
    <w:nsid w:val="31112710"/>
    <w:multiLevelType w:val="hybridMultilevel"/>
    <w:tmpl w:val="A3022866"/>
    <w:lvl w:ilvl="0" w:tplc="15525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A2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E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A6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2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06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A3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4416245"/>
    <w:multiLevelType w:val="hybridMultilevel"/>
    <w:tmpl w:val="923CAE02"/>
    <w:lvl w:ilvl="0" w:tplc="1E52A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A2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4A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62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62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65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82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40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4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A4E7B96"/>
    <w:multiLevelType w:val="hybridMultilevel"/>
    <w:tmpl w:val="E8246DA0"/>
    <w:lvl w:ilvl="0" w:tplc="11449D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E31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8D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81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8A17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1C3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880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AF7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E0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37681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65020D"/>
    <w:multiLevelType w:val="multilevel"/>
    <w:tmpl w:val="5D389D6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EFB640E"/>
    <w:multiLevelType w:val="hybridMultilevel"/>
    <w:tmpl w:val="47FC13E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3B407A5"/>
    <w:multiLevelType w:val="hybridMultilevel"/>
    <w:tmpl w:val="DAC449A8"/>
    <w:lvl w:ilvl="0" w:tplc="0C14C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265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1A8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85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D2D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0F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F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02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121E65"/>
    <w:multiLevelType w:val="hybridMultilevel"/>
    <w:tmpl w:val="07827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F50DA"/>
    <w:multiLevelType w:val="hybridMultilevel"/>
    <w:tmpl w:val="1FF2DE4E"/>
    <w:lvl w:ilvl="0" w:tplc="E1369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65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62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E1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C0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C0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03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8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D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489000CA"/>
    <w:multiLevelType w:val="hybridMultilevel"/>
    <w:tmpl w:val="B5EE006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971C47"/>
    <w:multiLevelType w:val="hybridMultilevel"/>
    <w:tmpl w:val="FFAC0F34"/>
    <w:lvl w:ilvl="0" w:tplc="8F147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0F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E3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A8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0A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0E5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21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CE2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2A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92F6739"/>
    <w:multiLevelType w:val="hybridMultilevel"/>
    <w:tmpl w:val="708AF5D4"/>
    <w:lvl w:ilvl="0" w:tplc="46E63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EAC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3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0AB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C3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5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0F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C8E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427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16B41"/>
    <w:multiLevelType w:val="hybridMultilevel"/>
    <w:tmpl w:val="DD000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8D1961"/>
    <w:multiLevelType w:val="hybridMultilevel"/>
    <w:tmpl w:val="5ECE7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F35482"/>
    <w:multiLevelType w:val="multilevel"/>
    <w:tmpl w:val="4F40C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11538C"/>
    <w:multiLevelType w:val="multilevel"/>
    <w:tmpl w:val="E610A7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E0A16E5"/>
    <w:multiLevelType w:val="hybridMultilevel"/>
    <w:tmpl w:val="1FFC4E28"/>
    <w:lvl w:ilvl="0" w:tplc="C9F07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6E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469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6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80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CE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8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6A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C1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04F2010"/>
    <w:multiLevelType w:val="hybridMultilevel"/>
    <w:tmpl w:val="003E8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53A69BD"/>
    <w:multiLevelType w:val="hybridMultilevel"/>
    <w:tmpl w:val="9A788264"/>
    <w:lvl w:ilvl="0" w:tplc="DF2C3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2F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CF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CD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4A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63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01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88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26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54D228A"/>
    <w:multiLevelType w:val="hybridMultilevel"/>
    <w:tmpl w:val="88662A4E"/>
    <w:lvl w:ilvl="0" w:tplc="46F20E2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BA7640"/>
    <w:multiLevelType w:val="hybridMultilevel"/>
    <w:tmpl w:val="8CE2420C"/>
    <w:lvl w:ilvl="0" w:tplc="5104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47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69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6E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8A8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02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C2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B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5FF561A"/>
    <w:multiLevelType w:val="hybridMultilevel"/>
    <w:tmpl w:val="FC2CEA2C"/>
    <w:lvl w:ilvl="0" w:tplc="44980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2C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83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4A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01C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69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48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C4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AF6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BE59FC"/>
    <w:multiLevelType w:val="hybridMultilevel"/>
    <w:tmpl w:val="D4D2F2B0"/>
    <w:lvl w:ilvl="0" w:tplc="E9867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6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EC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28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86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A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A8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49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858637D"/>
    <w:multiLevelType w:val="multilevel"/>
    <w:tmpl w:val="3E9AEA8A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5B5C251E"/>
    <w:multiLevelType w:val="hybridMultilevel"/>
    <w:tmpl w:val="5AB2D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BB4AD2"/>
    <w:multiLevelType w:val="hybridMultilevel"/>
    <w:tmpl w:val="9F587A52"/>
    <w:lvl w:ilvl="0" w:tplc="9EBAF4A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EEC4CA0"/>
    <w:multiLevelType w:val="hybridMultilevel"/>
    <w:tmpl w:val="BE9038A0"/>
    <w:lvl w:ilvl="0" w:tplc="C91CCB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BFE8D3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B24770A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plc="54247EEC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plc="C4D242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2E058C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plc="5036B338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plc="E43684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C21784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4" w15:restartNumberingAfterBreak="0">
    <w:nsid w:val="61165AF2"/>
    <w:multiLevelType w:val="hybridMultilevel"/>
    <w:tmpl w:val="5C32550A"/>
    <w:lvl w:ilvl="0" w:tplc="D638A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A5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8A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2F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D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29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87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4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1F9578E"/>
    <w:multiLevelType w:val="hybridMultilevel"/>
    <w:tmpl w:val="37D67B72"/>
    <w:lvl w:ilvl="0" w:tplc="4164E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EA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CC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6F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6D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8E9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C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0E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86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2CE350B"/>
    <w:multiLevelType w:val="hybridMultilevel"/>
    <w:tmpl w:val="D56654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617F2D"/>
    <w:multiLevelType w:val="hybridMultilevel"/>
    <w:tmpl w:val="5DB0A15A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EA6E1F0E">
      <w:start w:val="18"/>
      <w:numFmt w:val="bullet"/>
      <w:lvlText w:val="-"/>
      <w:lvlJc w:val="left"/>
      <w:pPr>
        <w:ind w:left="1965" w:hanging="360"/>
      </w:pPr>
      <w:rPr>
        <w:rFonts w:ascii="Calibri" w:eastAsia="Times New Roman" w:hAnsi="Calibri" w:cs="Calibri" w:hint="default"/>
      </w:rPr>
    </w:lvl>
    <w:lvl w:ilvl="2" w:tplc="BF0E0462">
      <w:start w:val="1"/>
      <w:numFmt w:val="bullet"/>
      <w:lvlText w:val=""/>
      <w:lvlJc w:val="left"/>
      <w:pPr>
        <w:ind w:left="2685" w:hanging="360"/>
      </w:pPr>
      <w:rPr>
        <w:rFonts w:ascii="Wingdings" w:hAnsi="Wingdings" w:hint="default"/>
      </w:rPr>
    </w:lvl>
    <w:lvl w:ilvl="3" w:tplc="826E2FA0">
      <w:start w:val="8"/>
      <w:numFmt w:val="bullet"/>
      <w:lvlText w:val=""/>
      <w:lvlJc w:val="left"/>
      <w:pPr>
        <w:ind w:left="3405" w:hanging="360"/>
      </w:pPr>
      <w:rPr>
        <w:rFonts w:ascii="Wingdings" w:eastAsia="Times New Roman" w:hAnsi="Wingdings" w:cstheme="minorHAnsi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8" w15:restartNumberingAfterBreak="0">
    <w:nsid w:val="65941966"/>
    <w:multiLevelType w:val="hybridMultilevel"/>
    <w:tmpl w:val="42947B3C"/>
    <w:lvl w:ilvl="0" w:tplc="0A48D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F6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CE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F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9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A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8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C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AA1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6230EA0"/>
    <w:multiLevelType w:val="hybridMultilevel"/>
    <w:tmpl w:val="4BFEB010"/>
    <w:lvl w:ilvl="0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BF0E0462">
      <w:start w:val="1"/>
      <w:numFmt w:val="bullet"/>
      <w:lvlText w:val=""/>
      <w:lvlJc w:val="left"/>
      <w:pPr>
        <w:ind w:left="1965" w:hanging="360"/>
      </w:pPr>
      <w:rPr>
        <w:rFonts w:ascii="Wingdings" w:hAnsi="Wingdings" w:hint="default"/>
      </w:rPr>
    </w:lvl>
    <w:lvl w:ilvl="2" w:tplc="BF0E0462">
      <w:start w:val="1"/>
      <w:numFmt w:val="bullet"/>
      <w:lvlText w:val="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0" w15:restartNumberingAfterBreak="0">
    <w:nsid w:val="670168D6"/>
    <w:multiLevelType w:val="hybridMultilevel"/>
    <w:tmpl w:val="74A45094"/>
    <w:lvl w:ilvl="0" w:tplc="9BF0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BAE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8F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E0B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8B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20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12A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082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C25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F93B8C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3435B"/>
    <w:multiLevelType w:val="hybridMultilevel"/>
    <w:tmpl w:val="64AEF8CC"/>
    <w:lvl w:ilvl="0" w:tplc="4E0E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D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4D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6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4C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6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A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4E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C6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2341531"/>
    <w:multiLevelType w:val="multilevel"/>
    <w:tmpl w:val="9CC83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83156F"/>
    <w:multiLevelType w:val="hybridMultilevel"/>
    <w:tmpl w:val="1A1040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0692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2264C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28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9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A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0D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CE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A0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7665E99"/>
    <w:multiLevelType w:val="hybridMultilevel"/>
    <w:tmpl w:val="A2A4F802"/>
    <w:lvl w:ilvl="0" w:tplc="047ED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44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AB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82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01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8E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8F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4C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6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7D61C31"/>
    <w:multiLevelType w:val="hybridMultilevel"/>
    <w:tmpl w:val="8A16E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05399E"/>
    <w:multiLevelType w:val="hybridMultilevel"/>
    <w:tmpl w:val="272E93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0F32EC"/>
    <w:multiLevelType w:val="hybridMultilevel"/>
    <w:tmpl w:val="8BD4D0CE"/>
    <w:lvl w:ilvl="0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9" w15:restartNumberingAfterBreak="0">
    <w:nsid w:val="7D5F715B"/>
    <w:multiLevelType w:val="multilevel"/>
    <w:tmpl w:val="32927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E74C61"/>
    <w:multiLevelType w:val="hybridMultilevel"/>
    <w:tmpl w:val="BE86911A"/>
    <w:lvl w:ilvl="0" w:tplc="DAA8F40E">
      <w:numFmt w:val="bullet"/>
      <w:lvlText w:val="▫"/>
      <w:lvlJc w:val="left"/>
      <w:pPr>
        <w:ind w:left="21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7E8A450C"/>
    <w:multiLevelType w:val="hybridMultilevel"/>
    <w:tmpl w:val="27C29090"/>
    <w:lvl w:ilvl="0" w:tplc="68064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1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E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49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80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65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B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8D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24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4786805">
    <w:abstractNumId w:val="57"/>
  </w:num>
  <w:num w:numId="2" w16cid:durableId="437062765">
    <w:abstractNumId w:val="59"/>
  </w:num>
  <w:num w:numId="3" w16cid:durableId="1584757958">
    <w:abstractNumId w:val="21"/>
  </w:num>
  <w:num w:numId="4" w16cid:durableId="2003043496">
    <w:abstractNumId w:val="15"/>
  </w:num>
  <w:num w:numId="5" w16cid:durableId="1770394882">
    <w:abstractNumId w:val="52"/>
  </w:num>
  <w:num w:numId="6" w16cid:durableId="1108433362">
    <w:abstractNumId w:val="17"/>
  </w:num>
  <w:num w:numId="7" w16cid:durableId="1175262710">
    <w:abstractNumId w:val="58"/>
  </w:num>
  <w:num w:numId="8" w16cid:durableId="1731801770">
    <w:abstractNumId w:val="14"/>
  </w:num>
  <w:num w:numId="9" w16cid:durableId="1249585168">
    <w:abstractNumId w:val="12"/>
  </w:num>
  <w:num w:numId="10" w16cid:durableId="1128351654">
    <w:abstractNumId w:val="10"/>
  </w:num>
  <w:num w:numId="11" w16cid:durableId="158498245">
    <w:abstractNumId w:val="28"/>
  </w:num>
  <w:num w:numId="12" w16cid:durableId="893977201">
    <w:abstractNumId w:val="47"/>
  </w:num>
  <w:num w:numId="13" w16cid:durableId="801969007">
    <w:abstractNumId w:val="54"/>
  </w:num>
  <w:num w:numId="14" w16cid:durableId="861361744">
    <w:abstractNumId w:val="71"/>
  </w:num>
  <w:num w:numId="15" w16cid:durableId="2077893733">
    <w:abstractNumId w:val="20"/>
  </w:num>
  <w:num w:numId="16" w16cid:durableId="993682225">
    <w:abstractNumId w:val="62"/>
  </w:num>
  <w:num w:numId="17" w16cid:durableId="1825969931">
    <w:abstractNumId w:val="3"/>
  </w:num>
  <w:num w:numId="18" w16cid:durableId="1241329969">
    <w:abstractNumId w:val="45"/>
  </w:num>
  <w:num w:numId="19" w16cid:durableId="1669014691">
    <w:abstractNumId w:val="55"/>
  </w:num>
  <w:num w:numId="20" w16cid:durableId="366180827">
    <w:abstractNumId w:val="49"/>
  </w:num>
  <w:num w:numId="21" w16cid:durableId="715856825">
    <w:abstractNumId w:val="35"/>
  </w:num>
  <w:num w:numId="22" w16cid:durableId="58090549">
    <w:abstractNumId w:val="65"/>
  </w:num>
  <w:num w:numId="23" w16cid:durableId="14842554">
    <w:abstractNumId w:val="8"/>
  </w:num>
  <w:num w:numId="24" w16cid:durableId="255863924">
    <w:abstractNumId w:val="27"/>
  </w:num>
  <w:num w:numId="25" w16cid:durableId="2110927191">
    <w:abstractNumId w:val="22"/>
  </w:num>
  <w:num w:numId="26" w16cid:durableId="1087578830">
    <w:abstractNumId w:val="26"/>
  </w:num>
  <w:num w:numId="27" w16cid:durableId="1983807387">
    <w:abstractNumId w:val="9"/>
  </w:num>
  <w:num w:numId="28" w16cid:durableId="985284297">
    <w:abstractNumId w:val="25"/>
  </w:num>
  <w:num w:numId="29" w16cid:durableId="1349022380">
    <w:abstractNumId w:val="51"/>
  </w:num>
  <w:num w:numId="30" w16cid:durableId="1762947410">
    <w:abstractNumId w:val="19"/>
  </w:num>
  <w:num w:numId="31" w16cid:durableId="339356349">
    <w:abstractNumId w:val="4"/>
  </w:num>
  <w:num w:numId="32" w16cid:durableId="68961489">
    <w:abstractNumId w:val="23"/>
  </w:num>
  <w:num w:numId="33" w16cid:durableId="793593575">
    <w:abstractNumId w:val="67"/>
  </w:num>
  <w:num w:numId="34" w16cid:durableId="36470104">
    <w:abstractNumId w:val="64"/>
  </w:num>
  <w:num w:numId="35" w16cid:durableId="1719937196">
    <w:abstractNumId w:val="34"/>
  </w:num>
  <w:num w:numId="36" w16cid:durableId="2026714331">
    <w:abstractNumId w:val="24"/>
  </w:num>
  <w:num w:numId="37" w16cid:durableId="1806850175">
    <w:abstractNumId w:val="53"/>
  </w:num>
  <w:num w:numId="38" w16cid:durableId="821503111">
    <w:abstractNumId w:val="70"/>
  </w:num>
  <w:num w:numId="39" w16cid:durableId="62219293">
    <w:abstractNumId w:val="48"/>
  </w:num>
  <w:num w:numId="40" w16cid:durableId="56367108">
    <w:abstractNumId w:val="33"/>
  </w:num>
  <w:num w:numId="41" w16cid:durableId="1288732008">
    <w:abstractNumId w:val="60"/>
  </w:num>
  <w:num w:numId="42" w16cid:durableId="653072804">
    <w:abstractNumId w:val="56"/>
  </w:num>
  <w:num w:numId="43" w16cid:durableId="788158490">
    <w:abstractNumId w:val="46"/>
  </w:num>
  <w:num w:numId="44" w16cid:durableId="109319424">
    <w:abstractNumId w:val="5"/>
  </w:num>
  <w:num w:numId="45" w16cid:durableId="610095081">
    <w:abstractNumId w:val="63"/>
  </w:num>
  <w:num w:numId="46" w16cid:durableId="1145732127">
    <w:abstractNumId w:val="6"/>
  </w:num>
  <w:num w:numId="47" w16cid:durableId="1992711233">
    <w:abstractNumId w:val="0"/>
  </w:num>
  <w:num w:numId="48" w16cid:durableId="2046900304">
    <w:abstractNumId w:val="18"/>
  </w:num>
  <w:num w:numId="49" w16cid:durableId="642274958">
    <w:abstractNumId w:val="38"/>
  </w:num>
  <w:num w:numId="50" w16cid:durableId="669722271">
    <w:abstractNumId w:val="29"/>
  </w:num>
  <w:num w:numId="51" w16cid:durableId="1274246472">
    <w:abstractNumId w:val="2"/>
  </w:num>
  <w:num w:numId="52" w16cid:durableId="556745730">
    <w:abstractNumId w:val="40"/>
  </w:num>
  <w:num w:numId="53" w16cid:durableId="1140465907">
    <w:abstractNumId w:val="44"/>
  </w:num>
  <w:num w:numId="54" w16cid:durableId="1454323009">
    <w:abstractNumId w:val="39"/>
  </w:num>
  <w:num w:numId="55" w16cid:durableId="97919734">
    <w:abstractNumId w:val="1"/>
    <w:lvlOverride w:ilvl="0">
      <w:startOverride w:val="1"/>
    </w:lvlOverride>
  </w:num>
  <w:num w:numId="56" w16cid:durableId="296186812">
    <w:abstractNumId w:val="32"/>
  </w:num>
  <w:num w:numId="57" w16cid:durableId="1596480513">
    <w:abstractNumId w:val="11"/>
  </w:num>
  <w:num w:numId="58" w16cid:durableId="727997832">
    <w:abstractNumId w:val="31"/>
  </w:num>
  <w:num w:numId="59" w16cid:durableId="2093354028">
    <w:abstractNumId w:val="50"/>
  </w:num>
  <w:num w:numId="60" w16cid:durableId="337463953">
    <w:abstractNumId w:val="16"/>
  </w:num>
  <w:num w:numId="61" w16cid:durableId="200173248">
    <w:abstractNumId w:val="13"/>
  </w:num>
  <w:num w:numId="62" w16cid:durableId="2043093086">
    <w:abstractNumId w:val="69"/>
  </w:num>
  <w:num w:numId="63" w16cid:durableId="2051762218">
    <w:abstractNumId w:val="61"/>
  </w:num>
  <w:num w:numId="64" w16cid:durableId="450513048">
    <w:abstractNumId w:val="30"/>
  </w:num>
  <w:num w:numId="65" w16cid:durableId="619260064">
    <w:abstractNumId w:val="41"/>
  </w:num>
  <w:num w:numId="66" w16cid:durableId="1076826057">
    <w:abstractNumId w:val="68"/>
  </w:num>
  <w:num w:numId="67" w16cid:durableId="1627468465">
    <w:abstractNumId w:val="66"/>
  </w:num>
  <w:num w:numId="68" w16cid:durableId="541865952">
    <w:abstractNumId w:val="42"/>
  </w:num>
  <w:num w:numId="69" w16cid:durableId="778187331">
    <w:abstractNumId w:val="37"/>
  </w:num>
  <w:num w:numId="70" w16cid:durableId="831991250">
    <w:abstractNumId w:val="43"/>
  </w:num>
  <w:num w:numId="71" w16cid:durableId="2130392372">
    <w:abstractNumId w:val="36"/>
  </w:num>
  <w:num w:numId="72" w16cid:durableId="1323968053">
    <w:abstractNumId w:val="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sTA0NjE3MDM2MTVS0lEKTi0uzszPAykwMqgFALrN8NAtAAAA"/>
  </w:docVars>
  <w:rsids>
    <w:rsidRoot w:val="00A429F3"/>
    <w:rsid w:val="0000106E"/>
    <w:rsid w:val="0000335B"/>
    <w:rsid w:val="0000480F"/>
    <w:rsid w:val="00005FF3"/>
    <w:rsid w:val="00011237"/>
    <w:rsid w:val="000113BE"/>
    <w:rsid w:val="00011D93"/>
    <w:rsid w:val="00011EF3"/>
    <w:rsid w:val="00013A0E"/>
    <w:rsid w:val="00013C0A"/>
    <w:rsid w:val="00014310"/>
    <w:rsid w:val="0001725D"/>
    <w:rsid w:val="000205B8"/>
    <w:rsid w:val="000215B5"/>
    <w:rsid w:val="00026003"/>
    <w:rsid w:val="00033F4C"/>
    <w:rsid w:val="00035FA1"/>
    <w:rsid w:val="00037280"/>
    <w:rsid w:val="00040156"/>
    <w:rsid w:val="00053A64"/>
    <w:rsid w:val="00053F23"/>
    <w:rsid w:val="000554CE"/>
    <w:rsid w:val="00056D43"/>
    <w:rsid w:val="000575BC"/>
    <w:rsid w:val="00057F5E"/>
    <w:rsid w:val="000605E2"/>
    <w:rsid w:val="000617A5"/>
    <w:rsid w:val="00062423"/>
    <w:rsid w:val="0006333C"/>
    <w:rsid w:val="00064829"/>
    <w:rsid w:val="0006492F"/>
    <w:rsid w:val="00067F5A"/>
    <w:rsid w:val="00070CF3"/>
    <w:rsid w:val="00072062"/>
    <w:rsid w:val="00072211"/>
    <w:rsid w:val="00072715"/>
    <w:rsid w:val="00072DCA"/>
    <w:rsid w:val="000755C3"/>
    <w:rsid w:val="000769B4"/>
    <w:rsid w:val="000771AA"/>
    <w:rsid w:val="00080E21"/>
    <w:rsid w:val="000810FF"/>
    <w:rsid w:val="00081880"/>
    <w:rsid w:val="000854E9"/>
    <w:rsid w:val="000876EE"/>
    <w:rsid w:val="0008786D"/>
    <w:rsid w:val="000918AE"/>
    <w:rsid w:val="000A001B"/>
    <w:rsid w:val="000A0866"/>
    <w:rsid w:val="000A106C"/>
    <w:rsid w:val="000A1B7F"/>
    <w:rsid w:val="000A422A"/>
    <w:rsid w:val="000A55C5"/>
    <w:rsid w:val="000A615E"/>
    <w:rsid w:val="000A61E3"/>
    <w:rsid w:val="000A6361"/>
    <w:rsid w:val="000A63CC"/>
    <w:rsid w:val="000A6A05"/>
    <w:rsid w:val="000B0A20"/>
    <w:rsid w:val="000B267A"/>
    <w:rsid w:val="000B321A"/>
    <w:rsid w:val="000B429C"/>
    <w:rsid w:val="000B51F9"/>
    <w:rsid w:val="000B553B"/>
    <w:rsid w:val="000B5A69"/>
    <w:rsid w:val="000B5F4D"/>
    <w:rsid w:val="000B611B"/>
    <w:rsid w:val="000B7E2B"/>
    <w:rsid w:val="000C0D17"/>
    <w:rsid w:val="000C18E8"/>
    <w:rsid w:val="000C448C"/>
    <w:rsid w:val="000C4D01"/>
    <w:rsid w:val="000D0F49"/>
    <w:rsid w:val="000D1A0A"/>
    <w:rsid w:val="000D60D5"/>
    <w:rsid w:val="000D78D6"/>
    <w:rsid w:val="000E0843"/>
    <w:rsid w:val="000E1560"/>
    <w:rsid w:val="000E1E3C"/>
    <w:rsid w:val="000E24DF"/>
    <w:rsid w:val="000E652E"/>
    <w:rsid w:val="000E6823"/>
    <w:rsid w:val="000F0E96"/>
    <w:rsid w:val="000F21CC"/>
    <w:rsid w:val="000F24BA"/>
    <w:rsid w:val="000F27D8"/>
    <w:rsid w:val="000F309F"/>
    <w:rsid w:val="000F434D"/>
    <w:rsid w:val="000F6C91"/>
    <w:rsid w:val="000F7FA6"/>
    <w:rsid w:val="001000D1"/>
    <w:rsid w:val="001014A3"/>
    <w:rsid w:val="0011126E"/>
    <w:rsid w:val="0011256C"/>
    <w:rsid w:val="00122D75"/>
    <w:rsid w:val="001272FD"/>
    <w:rsid w:val="00130E5F"/>
    <w:rsid w:val="0013161C"/>
    <w:rsid w:val="00133C5B"/>
    <w:rsid w:val="0013652C"/>
    <w:rsid w:val="001412BB"/>
    <w:rsid w:val="0014157F"/>
    <w:rsid w:val="001427E7"/>
    <w:rsid w:val="001429F8"/>
    <w:rsid w:val="00146DB2"/>
    <w:rsid w:val="00147275"/>
    <w:rsid w:val="001501BD"/>
    <w:rsid w:val="0015147B"/>
    <w:rsid w:val="00151E30"/>
    <w:rsid w:val="00152024"/>
    <w:rsid w:val="00152213"/>
    <w:rsid w:val="00153556"/>
    <w:rsid w:val="001556C1"/>
    <w:rsid w:val="001605BA"/>
    <w:rsid w:val="00160AA1"/>
    <w:rsid w:val="00161EA9"/>
    <w:rsid w:val="00162F95"/>
    <w:rsid w:val="0016507F"/>
    <w:rsid w:val="001650E8"/>
    <w:rsid w:val="00166281"/>
    <w:rsid w:val="00170D85"/>
    <w:rsid w:val="00170E26"/>
    <w:rsid w:val="0017194B"/>
    <w:rsid w:val="00171BAD"/>
    <w:rsid w:val="00171D87"/>
    <w:rsid w:val="00175D0B"/>
    <w:rsid w:val="00175D2B"/>
    <w:rsid w:val="001767FB"/>
    <w:rsid w:val="00176C25"/>
    <w:rsid w:val="00177C2A"/>
    <w:rsid w:val="00181ECD"/>
    <w:rsid w:val="00182D01"/>
    <w:rsid w:val="00182F51"/>
    <w:rsid w:val="00183806"/>
    <w:rsid w:val="00185412"/>
    <w:rsid w:val="00186290"/>
    <w:rsid w:val="00190723"/>
    <w:rsid w:val="001944AF"/>
    <w:rsid w:val="00196403"/>
    <w:rsid w:val="00197691"/>
    <w:rsid w:val="00197B21"/>
    <w:rsid w:val="001A0A20"/>
    <w:rsid w:val="001A1660"/>
    <w:rsid w:val="001A1688"/>
    <w:rsid w:val="001A2B45"/>
    <w:rsid w:val="001A2C93"/>
    <w:rsid w:val="001A31D3"/>
    <w:rsid w:val="001A347E"/>
    <w:rsid w:val="001A56CC"/>
    <w:rsid w:val="001A70F0"/>
    <w:rsid w:val="001B1090"/>
    <w:rsid w:val="001B3741"/>
    <w:rsid w:val="001B38FF"/>
    <w:rsid w:val="001B4743"/>
    <w:rsid w:val="001C0F81"/>
    <w:rsid w:val="001C2082"/>
    <w:rsid w:val="001C33C2"/>
    <w:rsid w:val="001C56EE"/>
    <w:rsid w:val="001D1B09"/>
    <w:rsid w:val="001D6B63"/>
    <w:rsid w:val="001E21A5"/>
    <w:rsid w:val="001E2D2B"/>
    <w:rsid w:val="001E3E8E"/>
    <w:rsid w:val="001E7117"/>
    <w:rsid w:val="001E74CB"/>
    <w:rsid w:val="001E74DC"/>
    <w:rsid w:val="001F4FDF"/>
    <w:rsid w:val="0020029B"/>
    <w:rsid w:val="0020192C"/>
    <w:rsid w:val="00203B90"/>
    <w:rsid w:val="00204072"/>
    <w:rsid w:val="00205450"/>
    <w:rsid w:val="002077CB"/>
    <w:rsid w:val="0021555E"/>
    <w:rsid w:val="002171AE"/>
    <w:rsid w:val="00220239"/>
    <w:rsid w:val="002255A7"/>
    <w:rsid w:val="00225E7E"/>
    <w:rsid w:val="00242202"/>
    <w:rsid w:val="00242C81"/>
    <w:rsid w:val="0024302C"/>
    <w:rsid w:val="00252E0F"/>
    <w:rsid w:val="00254DA1"/>
    <w:rsid w:val="002551D9"/>
    <w:rsid w:val="002578DF"/>
    <w:rsid w:val="00265AE2"/>
    <w:rsid w:val="0027209D"/>
    <w:rsid w:val="00274616"/>
    <w:rsid w:val="002768B4"/>
    <w:rsid w:val="0028358D"/>
    <w:rsid w:val="002855F0"/>
    <w:rsid w:val="002865CC"/>
    <w:rsid w:val="00287A47"/>
    <w:rsid w:val="002932CA"/>
    <w:rsid w:val="00294095"/>
    <w:rsid w:val="002941E1"/>
    <w:rsid w:val="00294676"/>
    <w:rsid w:val="00296BD3"/>
    <w:rsid w:val="002A0E04"/>
    <w:rsid w:val="002A3436"/>
    <w:rsid w:val="002A34B6"/>
    <w:rsid w:val="002A5179"/>
    <w:rsid w:val="002A52D4"/>
    <w:rsid w:val="002A6152"/>
    <w:rsid w:val="002A6162"/>
    <w:rsid w:val="002A76F0"/>
    <w:rsid w:val="002B0A2C"/>
    <w:rsid w:val="002B100D"/>
    <w:rsid w:val="002B3A9F"/>
    <w:rsid w:val="002B40EE"/>
    <w:rsid w:val="002B477E"/>
    <w:rsid w:val="002B7634"/>
    <w:rsid w:val="002B78CC"/>
    <w:rsid w:val="002C0944"/>
    <w:rsid w:val="002C0947"/>
    <w:rsid w:val="002C1022"/>
    <w:rsid w:val="002C18B8"/>
    <w:rsid w:val="002C2630"/>
    <w:rsid w:val="002C2644"/>
    <w:rsid w:val="002C72C0"/>
    <w:rsid w:val="002C73EF"/>
    <w:rsid w:val="002C7631"/>
    <w:rsid w:val="002D0546"/>
    <w:rsid w:val="002D0C79"/>
    <w:rsid w:val="002D4706"/>
    <w:rsid w:val="002D51A1"/>
    <w:rsid w:val="002D6755"/>
    <w:rsid w:val="002D79A1"/>
    <w:rsid w:val="002D7F9B"/>
    <w:rsid w:val="002E0AA4"/>
    <w:rsid w:val="002E2533"/>
    <w:rsid w:val="002E454E"/>
    <w:rsid w:val="002F2148"/>
    <w:rsid w:val="002F5292"/>
    <w:rsid w:val="002F6BF8"/>
    <w:rsid w:val="002F7D82"/>
    <w:rsid w:val="0030580C"/>
    <w:rsid w:val="003073D7"/>
    <w:rsid w:val="0031283C"/>
    <w:rsid w:val="003137C5"/>
    <w:rsid w:val="00313949"/>
    <w:rsid w:val="00313C4E"/>
    <w:rsid w:val="00314094"/>
    <w:rsid w:val="003144BB"/>
    <w:rsid w:val="003150FF"/>
    <w:rsid w:val="00317A84"/>
    <w:rsid w:val="003227CE"/>
    <w:rsid w:val="003230D8"/>
    <w:rsid w:val="00323543"/>
    <w:rsid w:val="003248AC"/>
    <w:rsid w:val="00325BAE"/>
    <w:rsid w:val="0033150C"/>
    <w:rsid w:val="00331A28"/>
    <w:rsid w:val="00332DDF"/>
    <w:rsid w:val="00333575"/>
    <w:rsid w:val="00333B4E"/>
    <w:rsid w:val="003341AB"/>
    <w:rsid w:val="00334653"/>
    <w:rsid w:val="00334747"/>
    <w:rsid w:val="00334B97"/>
    <w:rsid w:val="0033675A"/>
    <w:rsid w:val="003368E5"/>
    <w:rsid w:val="00336D0F"/>
    <w:rsid w:val="00336F29"/>
    <w:rsid w:val="003370F9"/>
    <w:rsid w:val="00340474"/>
    <w:rsid w:val="003417C7"/>
    <w:rsid w:val="0034228A"/>
    <w:rsid w:val="00342445"/>
    <w:rsid w:val="0034395D"/>
    <w:rsid w:val="00343B52"/>
    <w:rsid w:val="003443FE"/>
    <w:rsid w:val="00351F9B"/>
    <w:rsid w:val="00354572"/>
    <w:rsid w:val="00355362"/>
    <w:rsid w:val="00356A11"/>
    <w:rsid w:val="00356C8C"/>
    <w:rsid w:val="003613A3"/>
    <w:rsid w:val="003631AC"/>
    <w:rsid w:val="00363819"/>
    <w:rsid w:val="00363943"/>
    <w:rsid w:val="00363ABF"/>
    <w:rsid w:val="00363B7A"/>
    <w:rsid w:val="003645A3"/>
    <w:rsid w:val="00367428"/>
    <w:rsid w:val="00372195"/>
    <w:rsid w:val="0037625F"/>
    <w:rsid w:val="00377245"/>
    <w:rsid w:val="003819BF"/>
    <w:rsid w:val="00382808"/>
    <w:rsid w:val="0038314E"/>
    <w:rsid w:val="003918CE"/>
    <w:rsid w:val="0039282C"/>
    <w:rsid w:val="00392E63"/>
    <w:rsid w:val="00393645"/>
    <w:rsid w:val="003973E3"/>
    <w:rsid w:val="003A08E5"/>
    <w:rsid w:val="003A0DB0"/>
    <w:rsid w:val="003A42F2"/>
    <w:rsid w:val="003A6438"/>
    <w:rsid w:val="003A6BCE"/>
    <w:rsid w:val="003B200C"/>
    <w:rsid w:val="003B2455"/>
    <w:rsid w:val="003B2ECF"/>
    <w:rsid w:val="003B3862"/>
    <w:rsid w:val="003B4D45"/>
    <w:rsid w:val="003B5DF4"/>
    <w:rsid w:val="003C1EAD"/>
    <w:rsid w:val="003C3E0D"/>
    <w:rsid w:val="003C7672"/>
    <w:rsid w:val="003D1FD0"/>
    <w:rsid w:val="003D5D0C"/>
    <w:rsid w:val="003D7C96"/>
    <w:rsid w:val="003D7D88"/>
    <w:rsid w:val="003E051D"/>
    <w:rsid w:val="003E4BB3"/>
    <w:rsid w:val="003F2924"/>
    <w:rsid w:val="003F32C6"/>
    <w:rsid w:val="003F5041"/>
    <w:rsid w:val="00401061"/>
    <w:rsid w:val="00403BF4"/>
    <w:rsid w:val="00404DAA"/>
    <w:rsid w:val="004052AF"/>
    <w:rsid w:val="00405341"/>
    <w:rsid w:val="00415AC4"/>
    <w:rsid w:val="004160E7"/>
    <w:rsid w:val="00420734"/>
    <w:rsid w:val="0042224F"/>
    <w:rsid w:val="00422C8A"/>
    <w:rsid w:val="00424964"/>
    <w:rsid w:val="004265EF"/>
    <w:rsid w:val="00426985"/>
    <w:rsid w:val="00426B26"/>
    <w:rsid w:val="0043064B"/>
    <w:rsid w:val="00434980"/>
    <w:rsid w:val="00434A52"/>
    <w:rsid w:val="00434E17"/>
    <w:rsid w:val="00435475"/>
    <w:rsid w:val="00436273"/>
    <w:rsid w:val="0043692C"/>
    <w:rsid w:val="00436CA9"/>
    <w:rsid w:val="00440FF9"/>
    <w:rsid w:val="0044165B"/>
    <w:rsid w:val="00441C9F"/>
    <w:rsid w:val="00442C2F"/>
    <w:rsid w:val="00444339"/>
    <w:rsid w:val="00447859"/>
    <w:rsid w:val="00450DBC"/>
    <w:rsid w:val="00454EC0"/>
    <w:rsid w:val="00460573"/>
    <w:rsid w:val="00460F76"/>
    <w:rsid w:val="00462E8F"/>
    <w:rsid w:val="00462EBE"/>
    <w:rsid w:val="00465A86"/>
    <w:rsid w:val="0047470B"/>
    <w:rsid w:val="00475490"/>
    <w:rsid w:val="00475C68"/>
    <w:rsid w:val="00481742"/>
    <w:rsid w:val="00485591"/>
    <w:rsid w:val="00485D04"/>
    <w:rsid w:val="00485DA5"/>
    <w:rsid w:val="004919E6"/>
    <w:rsid w:val="0049599D"/>
    <w:rsid w:val="004A175C"/>
    <w:rsid w:val="004A2702"/>
    <w:rsid w:val="004A37AB"/>
    <w:rsid w:val="004A5037"/>
    <w:rsid w:val="004A58DE"/>
    <w:rsid w:val="004A705C"/>
    <w:rsid w:val="004B1AAD"/>
    <w:rsid w:val="004B2C6F"/>
    <w:rsid w:val="004B2E67"/>
    <w:rsid w:val="004B338E"/>
    <w:rsid w:val="004B51D1"/>
    <w:rsid w:val="004B598F"/>
    <w:rsid w:val="004B5B19"/>
    <w:rsid w:val="004C4DFD"/>
    <w:rsid w:val="004C726E"/>
    <w:rsid w:val="004D02BD"/>
    <w:rsid w:val="004D038D"/>
    <w:rsid w:val="004D19E0"/>
    <w:rsid w:val="004D1E68"/>
    <w:rsid w:val="004D506B"/>
    <w:rsid w:val="004E102D"/>
    <w:rsid w:val="004E2D47"/>
    <w:rsid w:val="004E57EB"/>
    <w:rsid w:val="004E5F4D"/>
    <w:rsid w:val="004E7A35"/>
    <w:rsid w:val="004F0720"/>
    <w:rsid w:val="004F4E0D"/>
    <w:rsid w:val="004F51F2"/>
    <w:rsid w:val="004F5484"/>
    <w:rsid w:val="004F5854"/>
    <w:rsid w:val="004F64DA"/>
    <w:rsid w:val="004F6552"/>
    <w:rsid w:val="00500396"/>
    <w:rsid w:val="00500CBF"/>
    <w:rsid w:val="005042ED"/>
    <w:rsid w:val="00507D5A"/>
    <w:rsid w:val="0051450D"/>
    <w:rsid w:val="00514E82"/>
    <w:rsid w:val="00520799"/>
    <w:rsid w:val="00520862"/>
    <w:rsid w:val="0052155B"/>
    <w:rsid w:val="00521BF4"/>
    <w:rsid w:val="005229D9"/>
    <w:rsid w:val="00524AB9"/>
    <w:rsid w:val="005254CB"/>
    <w:rsid w:val="005257FA"/>
    <w:rsid w:val="00527185"/>
    <w:rsid w:val="00531BFB"/>
    <w:rsid w:val="00532ADA"/>
    <w:rsid w:val="00532EFD"/>
    <w:rsid w:val="0053669B"/>
    <w:rsid w:val="0053765C"/>
    <w:rsid w:val="00541F3F"/>
    <w:rsid w:val="00542831"/>
    <w:rsid w:val="00542BA4"/>
    <w:rsid w:val="00544209"/>
    <w:rsid w:val="00544A53"/>
    <w:rsid w:val="00544B75"/>
    <w:rsid w:val="00544DF3"/>
    <w:rsid w:val="005465B6"/>
    <w:rsid w:val="005475F4"/>
    <w:rsid w:val="00547B88"/>
    <w:rsid w:val="00551F8A"/>
    <w:rsid w:val="00552D28"/>
    <w:rsid w:val="00554C4A"/>
    <w:rsid w:val="00557E0B"/>
    <w:rsid w:val="00561587"/>
    <w:rsid w:val="00562188"/>
    <w:rsid w:val="00562628"/>
    <w:rsid w:val="00563455"/>
    <w:rsid w:val="005641E0"/>
    <w:rsid w:val="0056434D"/>
    <w:rsid w:val="00564A69"/>
    <w:rsid w:val="005661DF"/>
    <w:rsid w:val="005661E6"/>
    <w:rsid w:val="0056688C"/>
    <w:rsid w:val="00566C18"/>
    <w:rsid w:val="0056719D"/>
    <w:rsid w:val="005675C4"/>
    <w:rsid w:val="00570A7C"/>
    <w:rsid w:val="0058607B"/>
    <w:rsid w:val="00586B7E"/>
    <w:rsid w:val="0058777C"/>
    <w:rsid w:val="00590258"/>
    <w:rsid w:val="005904E8"/>
    <w:rsid w:val="00594028"/>
    <w:rsid w:val="005957A5"/>
    <w:rsid w:val="00596DC7"/>
    <w:rsid w:val="005A2B8C"/>
    <w:rsid w:val="005A4E59"/>
    <w:rsid w:val="005A5987"/>
    <w:rsid w:val="005A61D9"/>
    <w:rsid w:val="005A6F26"/>
    <w:rsid w:val="005B3714"/>
    <w:rsid w:val="005B3E78"/>
    <w:rsid w:val="005B4298"/>
    <w:rsid w:val="005B4FF1"/>
    <w:rsid w:val="005B5833"/>
    <w:rsid w:val="005B5FF8"/>
    <w:rsid w:val="005B6626"/>
    <w:rsid w:val="005B6AD7"/>
    <w:rsid w:val="005C305F"/>
    <w:rsid w:val="005C3BAD"/>
    <w:rsid w:val="005D051D"/>
    <w:rsid w:val="005D0CF3"/>
    <w:rsid w:val="005D243E"/>
    <w:rsid w:val="005D4035"/>
    <w:rsid w:val="005D4C82"/>
    <w:rsid w:val="005D5B7E"/>
    <w:rsid w:val="005D776E"/>
    <w:rsid w:val="005E1B79"/>
    <w:rsid w:val="005F133C"/>
    <w:rsid w:val="005F1890"/>
    <w:rsid w:val="005F3F92"/>
    <w:rsid w:val="005F422D"/>
    <w:rsid w:val="005F4C98"/>
    <w:rsid w:val="006000FA"/>
    <w:rsid w:val="0060222E"/>
    <w:rsid w:val="00602540"/>
    <w:rsid w:val="0060549A"/>
    <w:rsid w:val="006054FF"/>
    <w:rsid w:val="00607F99"/>
    <w:rsid w:val="00610669"/>
    <w:rsid w:val="006130B2"/>
    <w:rsid w:val="00613A5C"/>
    <w:rsid w:val="0061667F"/>
    <w:rsid w:val="0061692E"/>
    <w:rsid w:val="00617D57"/>
    <w:rsid w:val="006213A8"/>
    <w:rsid w:val="00622297"/>
    <w:rsid w:val="00622618"/>
    <w:rsid w:val="00623DB6"/>
    <w:rsid w:val="00624203"/>
    <w:rsid w:val="00624BAB"/>
    <w:rsid w:val="006262C4"/>
    <w:rsid w:val="00627AC3"/>
    <w:rsid w:val="0063229B"/>
    <w:rsid w:val="00632DC8"/>
    <w:rsid w:val="006336D3"/>
    <w:rsid w:val="00634A77"/>
    <w:rsid w:val="006357E0"/>
    <w:rsid w:val="00635B5D"/>
    <w:rsid w:val="006368F1"/>
    <w:rsid w:val="0063707D"/>
    <w:rsid w:val="00637982"/>
    <w:rsid w:val="00641683"/>
    <w:rsid w:val="00642391"/>
    <w:rsid w:val="006434F0"/>
    <w:rsid w:val="00646D36"/>
    <w:rsid w:val="00650A6E"/>
    <w:rsid w:val="00652447"/>
    <w:rsid w:val="0065583D"/>
    <w:rsid w:val="00655932"/>
    <w:rsid w:val="00660104"/>
    <w:rsid w:val="00661742"/>
    <w:rsid w:val="00665796"/>
    <w:rsid w:val="00666DF4"/>
    <w:rsid w:val="00670488"/>
    <w:rsid w:val="00670913"/>
    <w:rsid w:val="006724CD"/>
    <w:rsid w:val="00677E67"/>
    <w:rsid w:val="00677EF3"/>
    <w:rsid w:val="00682BAB"/>
    <w:rsid w:val="006855FB"/>
    <w:rsid w:val="00686ED9"/>
    <w:rsid w:val="00687E8B"/>
    <w:rsid w:val="006907B2"/>
    <w:rsid w:val="00690DDC"/>
    <w:rsid w:val="00695DC1"/>
    <w:rsid w:val="006965E8"/>
    <w:rsid w:val="00696718"/>
    <w:rsid w:val="00696FC0"/>
    <w:rsid w:val="006A06BF"/>
    <w:rsid w:val="006A07CC"/>
    <w:rsid w:val="006A2642"/>
    <w:rsid w:val="006A2B69"/>
    <w:rsid w:val="006A523E"/>
    <w:rsid w:val="006A6277"/>
    <w:rsid w:val="006A74B9"/>
    <w:rsid w:val="006B6A90"/>
    <w:rsid w:val="006B6BDF"/>
    <w:rsid w:val="006B79A3"/>
    <w:rsid w:val="006C0A58"/>
    <w:rsid w:val="006C0BF2"/>
    <w:rsid w:val="006C6CC9"/>
    <w:rsid w:val="006C78E3"/>
    <w:rsid w:val="006D0118"/>
    <w:rsid w:val="006D1731"/>
    <w:rsid w:val="006D1AAF"/>
    <w:rsid w:val="006D41CA"/>
    <w:rsid w:val="006E127F"/>
    <w:rsid w:val="006E19EC"/>
    <w:rsid w:val="006E29F2"/>
    <w:rsid w:val="006E30D2"/>
    <w:rsid w:val="006E3268"/>
    <w:rsid w:val="006F2305"/>
    <w:rsid w:val="006F6833"/>
    <w:rsid w:val="006F693F"/>
    <w:rsid w:val="006F6AE9"/>
    <w:rsid w:val="00700E03"/>
    <w:rsid w:val="007028F2"/>
    <w:rsid w:val="007037F5"/>
    <w:rsid w:val="00707680"/>
    <w:rsid w:val="007129C7"/>
    <w:rsid w:val="007130EE"/>
    <w:rsid w:val="00714FB3"/>
    <w:rsid w:val="0071534F"/>
    <w:rsid w:val="00716739"/>
    <w:rsid w:val="007175D6"/>
    <w:rsid w:val="00721668"/>
    <w:rsid w:val="007241D5"/>
    <w:rsid w:val="00732C31"/>
    <w:rsid w:val="007364A6"/>
    <w:rsid w:val="00736AA0"/>
    <w:rsid w:val="00740210"/>
    <w:rsid w:val="007425E9"/>
    <w:rsid w:val="00744C39"/>
    <w:rsid w:val="007452D7"/>
    <w:rsid w:val="00747DF7"/>
    <w:rsid w:val="00751EE5"/>
    <w:rsid w:val="00752B58"/>
    <w:rsid w:val="00753163"/>
    <w:rsid w:val="007542CA"/>
    <w:rsid w:val="00757684"/>
    <w:rsid w:val="00763636"/>
    <w:rsid w:val="007651B2"/>
    <w:rsid w:val="00765E8F"/>
    <w:rsid w:val="00767D73"/>
    <w:rsid w:val="0077103B"/>
    <w:rsid w:val="00772ECF"/>
    <w:rsid w:val="00773D54"/>
    <w:rsid w:val="00774005"/>
    <w:rsid w:val="0077444F"/>
    <w:rsid w:val="00774FB5"/>
    <w:rsid w:val="00776750"/>
    <w:rsid w:val="00780D0E"/>
    <w:rsid w:val="00780E1A"/>
    <w:rsid w:val="00781D8E"/>
    <w:rsid w:val="00783104"/>
    <w:rsid w:val="00783250"/>
    <w:rsid w:val="00783D4B"/>
    <w:rsid w:val="0078409C"/>
    <w:rsid w:val="0078700F"/>
    <w:rsid w:val="00787C5F"/>
    <w:rsid w:val="0079027F"/>
    <w:rsid w:val="00791AC1"/>
    <w:rsid w:val="00792E52"/>
    <w:rsid w:val="00795509"/>
    <w:rsid w:val="00795925"/>
    <w:rsid w:val="00796640"/>
    <w:rsid w:val="00797636"/>
    <w:rsid w:val="007A01C7"/>
    <w:rsid w:val="007A2015"/>
    <w:rsid w:val="007A4071"/>
    <w:rsid w:val="007A5BB9"/>
    <w:rsid w:val="007B00D7"/>
    <w:rsid w:val="007B2756"/>
    <w:rsid w:val="007B326C"/>
    <w:rsid w:val="007B4B61"/>
    <w:rsid w:val="007B5798"/>
    <w:rsid w:val="007B5B5A"/>
    <w:rsid w:val="007B5E9F"/>
    <w:rsid w:val="007B774A"/>
    <w:rsid w:val="007C3875"/>
    <w:rsid w:val="007C738D"/>
    <w:rsid w:val="007D011A"/>
    <w:rsid w:val="007D0142"/>
    <w:rsid w:val="007D12E8"/>
    <w:rsid w:val="007D2589"/>
    <w:rsid w:val="007D2A49"/>
    <w:rsid w:val="007D44C1"/>
    <w:rsid w:val="007D476F"/>
    <w:rsid w:val="007D572E"/>
    <w:rsid w:val="007E51B1"/>
    <w:rsid w:val="007E5BF8"/>
    <w:rsid w:val="007E5DFC"/>
    <w:rsid w:val="007E71B8"/>
    <w:rsid w:val="007F01CC"/>
    <w:rsid w:val="007F129E"/>
    <w:rsid w:val="007F43A9"/>
    <w:rsid w:val="007F57A3"/>
    <w:rsid w:val="007F7328"/>
    <w:rsid w:val="007F73F5"/>
    <w:rsid w:val="008034C4"/>
    <w:rsid w:val="00803551"/>
    <w:rsid w:val="008053D4"/>
    <w:rsid w:val="00807CC7"/>
    <w:rsid w:val="008100AE"/>
    <w:rsid w:val="00811324"/>
    <w:rsid w:val="00811890"/>
    <w:rsid w:val="00812111"/>
    <w:rsid w:val="0081342B"/>
    <w:rsid w:val="00813A2A"/>
    <w:rsid w:val="00813AED"/>
    <w:rsid w:val="00815658"/>
    <w:rsid w:val="00815767"/>
    <w:rsid w:val="00816B73"/>
    <w:rsid w:val="00821C21"/>
    <w:rsid w:val="0082344A"/>
    <w:rsid w:val="00825471"/>
    <w:rsid w:val="00825FFC"/>
    <w:rsid w:val="0083062C"/>
    <w:rsid w:val="00831A32"/>
    <w:rsid w:val="00831D89"/>
    <w:rsid w:val="008329E1"/>
    <w:rsid w:val="0083390E"/>
    <w:rsid w:val="00833EF0"/>
    <w:rsid w:val="008409B8"/>
    <w:rsid w:val="00840D4F"/>
    <w:rsid w:val="00840D88"/>
    <w:rsid w:val="00840DFB"/>
    <w:rsid w:val="00841FDD"/>
    <w:rsid w:val="00844713"/>
    <w:rsid w:val="00844A39"/>
    <w:rsid w:val="00844CE3"/>
    <w:rsid w:val="00845838"/>
    <w:rsid w:val="00845E98"/>
    <w:rsid w:val="008516E1"/>
    <w:rsid w:val="0085284B"/>
    <w:rsid w:val="00853945"/>
    <w:rsid w:val="00853EB7"/>
    <w:rsid w:val="0085585D"/>
    <w:rsid w:val="00855DCA"/>
    <w:rsid w:val="0086199C"/>
    <w:rsid w:val="00862DBC"/>
    <w:rsid w:val="00865753"/>
    <w:rsid w:val="00865AFD"/>
    <w:rsid w:val="0086688A"/>
    <w:rsid w:val="008676A6"/>
    <w:rsid w:val="00870E41"/>
    <w:rsid w:val="00873E8E"/>
    <w:rsid w:val="0087548D"/>
    <w:rsid w:val="00876C19"/>
    <w:rsid w:val="00877000"/>
    <w:rsid w:val="00877584"/>
    <w:rsid w:val="008843A3"/>
    <w:rsid w:val="00885490"/>
    <w:rsid w:val="008859C8"/>
    <w:rsid w:val="0088684A"/>
    <w:rsid w:val="00886BA8"/>
    <w:rsid w:val="00886FE1"/>
    <w:rsid w:val="00890A34"/>
    <w:rsid w:val="00890E78"/>
    <w:rsid w:val="008911BB"/>
    <w:rsid w:val="00891FD9"/>
    <w:rsid w:val="00894704"/>
    <w:rsid w:val="008959D9"/>
    <w:rsid w:val="008A6EC1"/>
    <w:rsid w:val="008B0095"/>
    <w:rsid w:val="008B0CBC"/>
    <w:rsid w:val="008B1C0D"/>
    <w:rsid w:val="008B23B5"/>
    <w:rsid w:val="008B2DF3"/>
    <w:rsid w:val="008B331E"/>
    <w:rsid w:val="008B4536"/>
    <w:rsid w:val="008B509A"/>
    <w:rsid w:val="008B79FE"/>
    <w:rsid w:val="008C16FE"/>
    <w:rsid w:val="008C2CBD"/>
    <w:rsid w:val="008C3747"/>
    <w:rsid w:val="008C3F20"/>
    <w:rsid w:val="008C43C1"/>
    <w:rsid w:val="008C5BA2"/>
    <w:rsid w:val="008C7EB7"/>
    <w:rsid w:val="008D25A9"/>
    <w:rsid w:val="008D3BC4"/>
    <w:rsid w:val="008D5A16"/>
    <w:rsid w:val="008D5FFC"/>
    <w:rsid w:val="008D61D4"/>
    <w:rsid w:val="008D7219"/>
    <w:rsid w:val="008E38BF"/>
    <w:rsid w:val="008E628D"/>
    <w:rsid w:val="008E7C6D"/>
    <w:rsid w:val="008F1F77"/>
    <w:rsid w:val="00902704"/>
    <w:rsid w:val="0090539D"/>
    <w:rsid w:val="0090600B"/>
    <w:rsid w:val="009061D9"/>
    <w:rsid w:val="009065D2"/>
    <w:rsid w:val="009111D4"/>
    <w:rsid w:val="0091188A"/>
    <w:rsid w:val="0091203D"/>
    <w:rsid w:val="009127AE"/>
    <w:rsid w:val="00913CBB"/>
    <w:rsid w:val="00913D46"/>
    <w:rsid w:val="00915369"/>
    <w:rsid w:val="00916FB6"/>
    <w:rsid w:val="0091708D"/>
    <w:rsid w:val="00920569"/>
    <w:rsid w:val="00921492"/>
    <w:rsid w:val="009230A2"/>
    <w:rsid w:val="009357D5"/>
    <w:rsid w:val="00937276"/>
    <w:rsid w:val="009379B8"/>
    <w:rsid w:val="009419D4"/>
    <w:rsid w:val="00943C40"/>
    <w:rsid w:val="0094796A"/>
    <w:rsid w:val="00950927"/>
    <w:rsid w:val="009576D4"/>
    <w:rsid w:val="0096142C"/>
    <w:rsid w:val="00963751"/>
    <w:rsid w:val="00971925"/>
    <w:rsid w:val="00973AB7"/>
    <w:rsid w:val="00974B69"/>
    <w:rsid w:val="0097544E"/>
    <w:rsid w:val="00981455"/>
    <w:rsid w:val="009851F7"/>
    <w:rsid w:val="0098722C"/>
    <w:rsid w:val="00992D06"/>
    <w:rsid w:val="00992D31"/>
    <w:rsid w:val="00992D91"/>
    <w:rsid w:val="00993768"/>
    <w:rsid w:val="00994EC9"/>
    <w:rsid w:val="00996C21"/>
    <w:rsid w:val="009A03AF"/>
    <w:rsid w:val="009A4AE9"/>
    <w:rsid w:val="009A61B2"/>
    <w:rsid w:val="009B0515"/>
    <w:rsid w:val="009B053A"/>
    <w:rsid w:val="009B11CE"/>
    <w:rsid w:val="009B2E46"/>
    <w:rsid w:val="009B4054"/>
    <w:rsid w:val="009B5771"/>
    <w:rsid w:val="009B6D80"/>
    <w:rsid w:val="009B7E21"/>
    <w:rsid w:val="009C0D98"/>
    <w:rsid w:val="009C4EA1"/>
    <w:rsid w:val="009D0073"/>
    <w:rsid w:val="009D08D3"/>
    <w:rsid w:val="009D42D9"/>
    <w:rsid w:val="009D4AD7"/>
    <w:rsid w:val="009D6E55"/>
    <w:rsid w:val="009E2BE0"/>
    <w:rsid w:val="009E32EE"/>
    <w:rsid w:val="009E4CA5"/>
    <w:rsid w:val="009E5634"/>
    <w:rsid w:val="009E5A8A"/>
    <w:rsid w:val="009E708D"/>
    <w:rsid w:val="009F15AC"/>
    <w:rsid w:val="009F1F25"/>
    <w:rsid w:val="009F208C"/>
    <w:rsid w:val="009F35E3"/>
    <w:rsid w:val="009F7793"/>
    <w:rsid w:val="00A0185A"/>
    <w:rsid w:val="00A03E19"/>
    <w:rsid w:val="00A0491B"/>
    <w:rsid w:val="00A0591D"/>
    <w:rsid w:val="00A06DA9"/>
    <w:rsid w:val="00A07E97"/>
    <w:rsid w:val="00A1192A"/>
    <w:rsid w:val="00A11BFD"/>
    <w:rsid w:val="00A12E15"/>
    <w:rsid w:val="00A162CA"/>
    <w:rsid w:val="00A17702"/>
    <w:rsid w:val="00A20222"/>
    <w:rsid w:val="00A27320"/>
    <w:rsid w:val="00A3042C"/>
    <w:rsid w:val="00A3124E"/>
    <w:rsid w:val="00A31515"/>
    <w:rsid w:val="00A35DF1"/>
    <w:rsid w:val="00A3701C"/>
    <w:rsid w:val="00A3777B"/>
    <w:rsid w:val="00A40930"/>
    <w:rsid w:val="00A40BD0"/>
    <w:rsid w:val="00A429F3"/>
    <w:rsid w:val="00A4431D"/>
    <w:rsid w:val="00A4487C"/>
    <w:rsid w:val="00A47AD1"/>
    <w:rsid w:val="00A47F79"/>
    <w:rsid w:val="00A514C9"/>
    <w:rsid w:val="00A527DD"/>
    <w:rsid w:val="00A55B21"/>
    <w:rsid w:val="00A57BAB"/>
    <w:rsid w:val="00A60220"/>
    <w:rsid w:val="00A61749"/>
    <w:rsid w:val="00A62197"/>
    <w:rsid w:val="00A640CB"/>
    <w:rsid w:val="00A67621"/>
    <w:rsid w:val="00A70328"/>
    <w:rsid w:val="00A73081"/>
    <w:rsid w:val="00A802D0"/>
    <w:rsid w:val="00A844FB"/>
    <w:rsid w:val="00A851E8"/>
    <w:rsid w:val="00A87284"/>
    <w:rsid w:val="00A90130"/>
    <w:rsid w:val="00A91332"/>
    <w:rsid w:val="00A91FC7"/>
    <w:rsid w:val="00A935B7"/>
    <w:rsid w:val="00A947D7"/>
    <w:rsid w:val="00A95A78"/>
    <w:rsid w:val="00A97CE7"/>
    <w:rsid w:val="00AA0521"/>
    <w:rsid w:val="00AA06ED"/>
    <w:rsid w:val="00AA2718"/>
    <w:rsid w:val="00AA55C4"/>
    <w:rsid w:val="00AA7CD6"/>
    <w:rsid w:val="00AC051B"/>
    <w:rsid w:val="00AC1F82"/>
    <w:rsid w:val="00AC3469"/>
    <w:rsid w:val="00AC4BA6"/>
    <w:rsid w:val="00AC4BC0"/>
    <w:rsid w:val="00AC5A35"/>
    <w:rsid w:val="00AC73AF"/>
    <w:rsid w:val="00AC7539"/>
    <w:rsid w:val="00AD16F1"/>
    <w:rsid w:val="00AD317E"/>
    <w:rsid w:val="00AD6D5D"/>
    <w:rsid w:val="00AE208B"/>
    <w:rsid w:val="00AE391D"/>
    <w:rsid w:val="00AE5264"/>
    <w:rsid w:val="00AE6937"/>
    <w:rsid w:val="00AE7614"/>
    <w:rsid w:val="00AF092A"/>
    <w:rsid w:val="00AF1588"/>
    <w:rsid w:val="00AF259A"/>
    <w:rsid w:val="00AF29CF"/>
    <w:rsid w:val="00AF35D7"/>
    <w:rsid w:val="00AF390A"/>
    <w:rsid w:val="00AF429C"/>
    <w:rsid w:val="00AF5511"/>
    <w:rsid w:val="00B00731"/>
    <w:rsid w:val="00B00AB6"/>
    <w:rsid w:val="00B01E32"/>
    <w:rsid w:val="00B06276"/>
    <w:rsid w:val="00B07561"/>
    <w:rsid w:val="00B117BB"/>
    <w:rsid w:val="00B15266"/>
    <w:rsid w:val="00B2084F"/>
    <w:rsid w:val="00B20DE9"/>
    <w:rsid w:val="00B24360"/>
    <w:rsid w:val="00B243A7"/>
    <w:rsid w:val="00B25EC9"/>
    <w:rsid w:val="00B31519"/>
    <w:rsid w:val="00B32703"/>
    <w:rsid w:val="00B33496"/>
    <w:rsid w:val="00B34A0D"/>
    <w:rsid w:val="00B34CF9"/>
    <w:rsid w:val="00B34F52"/>
    <w:rsid w:val="00B3758D"/>
    <w:rsid w:val="00B40594"/>
    <w:rsid w:val="00B41F91"/>
    <w:rsid w:val="00B425ED"/>
    <w:rsid w:val="00B43C77"/>
    <w:rsid w:val="00B449B2"/>
    <w:rsid w:val="00B45652"/>
    <w:rsid w:val="00B4575E"/>
    <w:rsid w:val="00B460EA"/>
    <w:rsid w:val="00B50ABA"/>
    <w:rsid w:val="00B53CC7"/>
    <w:rsid w:val="00B53F3F"/>
    <w:rsid w:val="00B57B50"/>
    <w:rsid w:val="00B57EA4"/>
    <w:rsid w:val="00B61385"/>
    <w:rsid w:val="00B64F46"/>
    <w:rsid w:val="00B65794"/>
    <w:rsid w:val="00B6634D"/>
    <w:rsid w:val="00B67108"/>
    <w:rsid w:val="00B70571"/>
    <w:rsid w:val="00B726DB"/>
    <w:rsid w:val="00B74FB8"/>
    <w:rsid w:val="00B778D7"/>
    <w:rsid w:val="00B81FE2"/>
    <w:rsid w:val="00B82454"/>
    <w:rsid w:val="00B8273C"/>
    <w:rsid w:val="00B834D1"/>
    <w:rsid w:val="00B8570B"/>
    <w:rsid w:val="00B8581A"/>
    <w:rsid w:val="00B85E7A"/>
    <w:rsid w:val="00B85F9A"/>
    <w:rsid w:val="00B90B50"/>
    <w:rsid w:val="00B92BC1"/>
    <w:rsid w:val="00B92EE3"/>
    <w:rsid w:val="00B935ED"/>
    <w:rsid w:val="00B95A37"/>
    <w:rsid w:val="00B95B25"/>
    <w:rsid w:val="00B97423"/>
    <w:rsid w:val="00BA0802"/>
    <w:rsid w:val="00BA0CFD"/>
    <w:rsid w:val="00BA0D20"/>
    <w:rsid w:val="00BA3B3D"/>
    <w:rsid w:val="00BA4B54"/>
    <w:rsid w:val="00BA4BAE"/>
    <w:rsid w:val="00BA50CD"/>
    <w:rsid w:val="00BA5385"/>
    <w:rsid w:val="00BA6437"/>
    <w:rsid w:val="00BA6AE0"/>
    <w:rsid w:val="00BA6AF0"/>
    <w:rsid w:val="00BA6B75"/>
    <w:rsid w:val="00BA7930"/>
    <w:rsid w:val="00BB20EB"/>
    <w:rsid w:val="00BB2634"/>
    <w:rsid w:val="00BB3473"/>
    <w:rsid w:val="00BB4781"/>
    <w:rsid w:val="00BB5699"/>
    <w:rsid w:val="00BB74C2"/>
    <w:rsid w:val="00BC1447"/>
    <w:rsid w:val="00BC3B37"/>
    <w:rsid w:val="00BC79BB"/>
    <w:rsid w:val="00BD0427"/>
    <w:rsid w:val="00BD63B9"/>
    <w:rsid w:val="00BD67C3"/>
    <w:rsid w:val="00BD6AC7"/>
    <w:rsid w:val="00BD6E4D"/>
    <w:rsid w:val="00BD7088"/>
    <w:rsid w:val="00BD71E7"/>
    <w:rsid w:val="00BD7495"/>
    <w:rsid w:val="00BE4556"/>
    <w:rsid w:val="00BE4789"/>
    <w:rsid w:val="00BF35E7"/>
    <w:rsid w:val="00BF3C11"/>
    <w:rsid w:val="00BF4B9F"/>
    <w:rsid w:val="00BF7998"/>
    <w:rsid w:val="00C028EE"/>
    <w:rsid w:val="00C02E2C"/>
    <w:rsid w:val="00C034AD"/>
    <w:rsid w:val="00C05254"/>
    <w:rsid w:val="00C1014E"/>
    <w:rsid w:val="00C130F4"/>
    <w:rsid w:val="00C14365"/>
    <w:rsid w:val="00C15059"/>
    <w:rsid w:val="00C16760"/>
    <w:rsid w:val="00C178EA"/>
    <w:rsid w:val="00C22002"/>
    <w:rsid w:val="00C235EE"/>
    <w:rsid w:val="00C30468"/>
    <w:rsid w:val="00C31813"/>
    <w:rsid w:val="00C31C5F"/>
    <w:rsid w:val="00C33072"/>
    <w:rsid w:val="00C40DE8"/>
    <w:rsid w:val="00C4468D"/>
    <w:rsid w:val="00C447A1"/>
    <w:rsid w:val="00C44E18"/>
    <w:rsid w:val="00C508F1"/>
    <w:rsid w:val="00C50F4C"/>
    <w:rsid w:val="00C51F36"/>
    <w:rsid w:val="00C53128"/>
    <w:rsid w:val="00C53B15"/>
    <w:rsid w:val="00C544DA"/>
    <w:rsid w:val="00C55166"/>
    <w:rsid w:val="00C55EE0"/>
    <w:rsid w:val="00C56FC4"/>
    <w:rsid w:val="00C61FD4"/>
    <w:rsid w:val="00C6285D"/>
    <w:rsid w:val="00C65B25"/>
    <w:rsid w:val="00C65CA6"/>
    <w:rsid w:val="00C66AFD"/>
    <w:rsid w:val="00C67610"/>
    <w:rsid w:val="00C74FA2"/>
    <w:rsid w:val="00C8079B"/>
    <w:rsid w:val="00C80830"/>
    <w:rsid w:val="00C80C8E"/>
    <w:rsid w:val="00C80DCC"/>
    <w:rsid w:val="00C8260A"/>
    <w:rsid w:val="00C82ADB"/>
    <w:rsid w:val="00C82DA3"/>
    <w:rsid w:val="00C84D2B"/>
    <w:rsid w:val="00C9070E"/>
    <w:rsid w:val="00C91B02"/>
    <w:rsid w:val="00C91B8B"/>
    <w:rsid w:val="00C92516"/>
    <w:rsid w:val="00C92E48"/>
    <w:rsid w:val="00C93259"/>
    <w:rsid w:val="00C94409"/>
    <w:rsid w:val="00C966B1"/>
    <w:rsid w:val="00C96B52"/>
    <w:rsid w:val="00C97148"/>
    <w:rsid w:val="00CA49FF"/>
    <w:rsid w:val="00CA4CF3"/>
    <w:rsid w:val="00CB221E"/>
    <w:rsid w:val="00CB3F0C"/>
    <w:rsid w:val="00CB63B5"/>
    <w:rsid w:val="00CB7BA1"/>
    <w:rsid w:val="00CB7EDD"/>
    <w:rsid w:val="00CC46EB"/>
    <w:rsid w:val="00CC56E1"/>
    <w:rsid w:val="00CC78B9"/>
    <w:rsid w:val="00CD2194"/>
    <w:rsid w:val="00CD25DE"/>
    <w:rsid w:val="00CD2AF6"/>
    <w:rsid w:val="00CD56DD"/>
    <w:rsid w:val="00CD74E0"/>
    <w:rsid w:val="00CD7E46"/>
    <w:rsid w:val="00CE0A3F"/>
    <w:rsid w:val="00CE2D55"/>
    <w:rsid w:val="00CF14E7"/>
    <w:rsid w:val="00CF228C"/>
    <w:rsid w:val="00CF3D68"/>
    <w:rsid w:val="00CF7F27"/>
    <w:rsid w:val="00D00DFA"/>
    <w:rsid w:val="00D016B6"/>
    <w:rsid w:val="00D01F46"/>
    <w:rsid w:val="00D038A4"/>
    <w:rsid w:val="00D05C7C"/>
    <w:rsid w:val="00D07879"/>
    <w:rsid w:val="00D07C4E"/>
    <w:rsid w:val="00D1151B"/>
    <w:rsid w:val="00D11C41"/>
    <w:rsid w:val="00D12DA3"/>
    <w:rsid w:val="00D17C5F"/>
    <w:rsid w:val="00D20190"/>
    <w:rsid w:val="00D22A39"/>
    <w:rsid w:val="00D22B6C"/>
    <w:rsid w:val="00D26318"/>
    <w:rsid w:val="00D26B2C"/>
    <w:rsid w:val="00D30350"/>
    <w:rsid w:val="00D3217D"/>
    <w:rsid w:val="00D33A43"/>
    <w:rsid w:val="00D352D6"/>
    <w:rsid w:val="00D37F72"/>
    <w:rsid w:val="00D4202E"/>
    <w:rsid w:val="00D450FF"/>
    <w:rsid w:val="00D451A9"/>
    <w:rsid w:val="00D459DB"/>
    <w:rsid w:val="00D46473"/>
    <w:rsid w:val="00D46B3D"/>
    <w:rsid w:val="00D47285"/>
    <w:rsid w:val="00D516BE"/>
    <w:rsid w:val="00D5648A"/>
    <w:rsid w:val="00D61000"/>
    <w:rsid w:val="00D63323"/>
    <w:rsid w:val="00D64ECF"/>
    <w:rsid w:val="00D652C4"/>
    <w:rsid w:val="00D661F6"/>
    <w:rsid w:val="00D66DA5"/>
    <w:rsid w:val="00D7353B"/>
    <w:rsid w:val="00D77424"/>
    <w:rsid w:val="00D811E2"/>
    <w:rsid w:val="00D81F78"/>
    <w:rsid w:val="00D82597"/>
    <w:rsid w:val="00D831AB"/>
    <w:rsid w:val="00D83A6F"/>
    <w:rsid w:val="00D84B99"/>
    <w:rsid w:val="00D93260"/>
    <w:rsid w:val="00D9422F"/>
    <w:rsid w:val="00D95144"/>
    <w:rsid w:val="00DA0996"/>
    <w:rsid w:val="00DA2139"/>
    <w:rsid w:val="00DA3812"/>
    <w:rsid w:val="00DA3DA1"/>
    <w:rsid w:val="00DA57C3"/>
    <w:rsid w:val="00DB0370"/>
    <w:rsid w:val="00DB37DA"/>
    <w:rsid w:val="00DB38BE"/>
    <w:rsid w:val="00DB46F0"/>
    <w:rsid w:val="00DB4E20"/>
    <w:rsid w:val="00DB572F"/>
    <w:rsid w:val="00DC1B7A"/>
    <w:rsid w:val="00DC52DF"/>
    <w:rsid w:val="00DC5D2E"/>
    <w:rsid w:val="00DC65B4"/>
    <w:rsid w:val="00DD0E9B"/>
    <w:rsid w:val="00DD5980"/>
    <w:rsid w:val="00DE0379"/>
    <w:rsid w:val="00DE1D92"/>
    <w:rsid w:val="00DE26AA"/>
    <w:rsid w:val="00DE2860"/>
    <w:rsid w:val="00DE3A26"/>
    <w:rsid w:val="00DE5258"/>
    <w:rsid w:val="00DE75B6"/>
    <w:rsid w:val="00DE795E"/>
    <w:rsid w:val="00DF0DF7"/>
    <w:rsid w:val="00DF2262"/>
    <w:rsid w:val="00DF25C8"/>
    <w:rsid w:val="00DF41EC"/>
    <w:rsid w:val="00DF5205"/>
    <w:rsid w:val="00DF5880"/>
    <w:rsid w:val="00DF63C0"/>
    <w:rsid w:val="00E0176A"/>
    <w:rsid w:val="00E02845"/>
    <w:rsid w:val="00E02FF1"/>
    <w:rsid w:val="00E05089"/>
    <w:rsid w:val="00E06E07"/>
    <w:rsid w:val="00E10C84"/>
    <w:rsid w:val="00E11DEE"/>
    <w:rsid w:val="00E1229B"/>
    <w:rsid w:val="00E1338F"/>
    <w:rsid w:val="00E13C97"/>
    <w:rsid w:val="00E14FCE"/>
    <w:rsid w:val="00E14FE7"/>
    <w:rsid w:val="00E15169"/>
    <w:rsid w:val="00E16C0B"/>
    <w:rsid w:val="00E244A0"/>
    <w:rsid w:val="00E24F57"/>
    <w:rsid w:val="00E27D89"/>
    <w:rsid w:val="00E309B7"/>
    <w:rsid w:val="00E32A3F"/>
    <w:rsid w:val="00E40570"/>
    <w:rsid w:val="00E4156F"/>
    <w:rsid w:val="00E41883"/>
    <w:rsid w:val="00E424FC"/>
    <w:rsid w:val="00E433B6"/>
    <w:rsid w:val="00E439EB"/>
    <w:rsid w:val="00E43E6A"/>
    <w:rsid w:val="00E443AF"/>
    <w:rsid w:val="00E44BB6"/>
    <w:rsid w:val="00E458CC"/>
    <w:rsid w:val="00E45955"/>
    <w:rsid w:val="00E45F67"/>
    <w:rsid w:val="00E4793D"/>
    <w:rsid w:val="00E50A11"/>
    <w:rsid w:val="00E50A48"/>
    <w:rsid w:val="00E54A95"/>
    <w:rsid w:val="00E55D05"/>
    <w:rsid w:val="00E56BE2"/>
    <w:rsid w:val="00E62824"/>
    <w:rsid w:val="00E62D56"/>
    <w:rsid w:val="00E678FD"/>
    <w:rsid w:val="00E71B74"/>
    <w:rsid w:val="00E71BB2"/>
    <w:rsid w:val="00E72059"/>
    <w:rsid w:val="00E720A5"/>
    <w:rsid w:val="00E726E9"/>
    <w:rsid w:val="00E72C96"/>
    <w:rsid w:val="00E73D1E"/>
    <w:rsid w:val="00E761BA"/>
    <w:rsid w:val="00E76887"/>
    <w:rsid w:val="00E80415"/>
    <w:rsid w:val="00E81A46"/>
    <w:rsid w:val="00E82628"/>
    <w:rsid w:val="00E855DB"/>
    <w:rsid w:val="00E85A17"/>
    <w:rsid w:val="00E862E6"/>
    <w:rsid w:val="00E870DA"/>
    <w:rsid w:val="00E96683"/>
    <w:rsid w:val="00EA1B8C"/>
    <w:rsid w:val="00EA1BFD"/>
    <w:rsid w:val="00EA43A7"/>
    <w:rsid w:val="00EA53D1"/>
    <w:rsid w:val="00EA6B0F"/>
    <w:rsid w:val="00EA78D2"/>
    <w:rsid w:val="00EA7BBD"/>
    <w:rsid w:val="00EB21AE"/>
    <w:rsid w:val="00EB256D"/>
    <w:rsid w:val="00EB51EE"/>
    <w:rsid w:val="00EB65CB"/>
    <w:rsid w:val="00EB6BE0"/>
    <w:rsid w:val="00EB7372"/>
    <w:rsid w:val="00EC6D47"/>
    <w:rsid w:val="00EC7FF3"/>
    <w:rsid w:val="00ED0CC6"/>
    <w:rsid w:val="00ED19EA"/>
    <w:rsid w:val="00ED29EF"/>
    <w:rsid w:val="00ED3196"/>
    <w:rsid w:val="00ED329B"/>
    <w:rsid w:val="00ED55A0"/>
    <w:rsid w:val="00EE0F21"/>
    <w:rsid w:val="00EE1D44"/>
    <w:rsid w:val="00EE2444"/>
    <w:rsid w:val="00EE2A6A"/>
    <w:rsid w:val="00EE2D63"/>
    <w:rsid w:val="00EE3E35"/>
    <w:rsid w:val="00EE5579"/>
    <w:rsid w:val="00EE5A32"/>
    <w:rsid w:val="00EE6C65"/>
    <w:rsid w:val="00EF004D"/>
    <w:rsid w:val="00EF0218"/>
    <w:rsid w:val="00EF08DE"/>
    <w:rsid w:val="00EF34C9"/>
    <w:rsid w:val="00EF36B1"/>
    <w:rsid w:val="00EF5825"/>
    <w:rsid w:val="00EF7728"/>
    <w:rsid w:val="00EF7B5E"/>
    <w:rsid w:val="00F01077"/>
    <w:rsid w:val="00F016BE"/>
    <w:rsid w:val="00F039F0"/>
    <w:rsid w:val="00F044DC"/>
    <w:rsid w:val="00F14BA6"/>
    <w:rsid w:val="00F1502E"/>
    <w:rsid w:val="00F15833"/>
    <w:rsid w:val="00F16E32"/>
    <w:rsid w:val="00F178BD"/>
    <w:rsid w:val="00F17DA4"/>
    <w:rsid w:val="00F206A6"/>
    <w:rsid w:val="00F21887"/>
    <w:rsid w:val="00F21F02"/>
    <w:rsid w:val="00F2294C"/>
    <w:rsid w:val="00F26194"/>
    <w:rsid w:val="00F263F5"/>
    <w:rsid w:val="00F31A3D"/>
    <w:rsid w:val="00F376DE"/>
    <w:rsid w:val="00F3783F"/>
    <w:rsid w:val="00F42221"/>
    <w:rsid w:val="00F4241B"/>
    <w:rsid w:val="00F42852"/>
    <w:rsid w:val="00F44C53"/>
    <w:rsid w:val="00F4604B"/>
    <w:rsid w:val="00F511F7"/>
    <w:rsid w:val="00F541A8"/>
    <w:rsid w:val="00F54F33"/>
    <w:rsid w:val="00F55DB9"/>
    <w:rsid w:val="00F602DB"/>
    <w:rsid w:val="00F667FB"/>
    <w:rsid w:val="00F66B8B"/>
    <w:rsid w:val="00F66C59"/>
    <w:rsid w:val="00F6716C"/>
    <w:rsid w:val="00F67493"/>
    <w:rsid w:val="00F6787E"/>
    <w:rsid w:val="00F700A1"/>
    <w:rsid w:val="00F71163"/>
    <w:rsid w:val="00F71B22"/>
    <w:rsid w:val="00F72E6E"/>
    <w:rsid w:val="00F7718B"/>
    <w:rsid w:val="00F84EB9"/>
    <w:rsid w:val="00F8715C"/>
    <w:rsid w:val="00F90405"/>
    <w:rsid w:val="00F917E1"/>
    <w:rsid w:val="00F9455D"/>
    <w:rsid w:val="00F94C26"/>
    <w:rsid w:val="00F96B62"/>
    <w:rsid w:val="00F97C6E"/>
    <w:rsid w:val="00FA0637"/>
    <w:rsid w:val="00FA11B6"/>
    <w:rsid w:val="00FA4A94"/>
    <w:rsid w:val="00FA578C"/>
    <w:rsid w:val="00FA66F5"/>
    <w:rsid w:val="00FB0C0C"/>
    <w:rsid w:val="00FB11D8"/>
    <w:rsid w:val="00FB2BD2"/>
    <w:rsid w:val="00FC2D74"/>
    <w:rsid w:val="00FC3168"/>
    <w:rsid w:val="00FC508F"/>
    <w:rsid w:val="00FC63F8"/>
    <w:rsid w:val="00FD01FF"/>
    <w:rsid w:val="00FD1B02"/>
    <w:rsid w:val="00FD2CFE"/>
    <w:rsid w:val="00FD481B"/>
    <w:rsid w:val="00FD581E"/>
    <w:rsid w:val="00FE11B7"/>
    <w:rsid w:val="00FE355F"/>
    <w:rsid w:val="00FE54BB"/>
    <w:rsid w:val="00FF08CD"/>
    <w:rsid w:val="00FF250B"/>
    <w:rsid w:val="00FF2ACC"/>
    <w:rsid w:val="00FF3DFD"/>
    <w:rsid w:val="00FF4AF3"/>
    <w:rsid w:val="00FF5F42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58856"/>
  <w15:docId w15:val="{54056B51-D29F-4287-BB21-760A6858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CC"/>
    <w:pPr>
      <w:widowControl w:val="0"/>
      <w:spacing w:after="200" w:line="276" w:lineRule="auto"/>
    </w:pPr>
    <w:rPr>
      <w:kern w:val="2"/>
      <w:sz w:val="21"/>
      <w:lang w:eastAsia="zh-CN"/>
    </w:rPr>
  </w:style>
  <w:style w:type="paragraph" w:styleId="Heading1">
    <w:name w:val="heading 1"/>
    <w:next w:val="Heading2"/>
    <w:link w:val="Heading1Char"/>
    <w:autoRedefine/>
    <w:uiPriority w:val="9"/>
    <w:qFormat/>
    <w:rsid w:val="00BA7930"/>
    <w:pPr>
      <w:keepNext/>
      <w:keepLines/>
      <w:spacing w:after="0" w:line="360" w:lineRule="auto"/>
      <w:outlineLvl w:val="0"/>
    </w:pPr>
    <w:rPr>
      <w:rFonts w:cstheme="minorHAnsi"/>
      <w:b/>
      <w:bCs/>
      <w:color w:val="C00000"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7631"/>
    <w:pPr>
      <w:keepNext/>
      <w:keepLines/>
      <w:numPr>
        <w:ilvl w:val="1"/>
        <w:numId w:val="72"/>
      </w:numPr>
      <w:spacing w:after="0"/>
      <w:ind w:left="360"/>
      <w:outlineLvl w:val="1"/>
    </w:pPr>
    <w:rPr>
      <w:rFonts w:eastAsiaTheme="majorEastAsia" w:cstheme="minorHAnsi"/>
      <w:noProof/>
      <w:color w:val="1F4E79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B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30"/>
    <w:rPr>
      <w:rFonts w:cstheme="minorHAnsi"/>
      <w:b/>
      <w:bCs/>
      <w:color w:val="C00000"/>
      <w:kern w:val="2"/>
      <w:sz w:val="32"/>
      <w:szCs w:val="32"/>
      <w:lang w:eastAsia="zh-CN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BE2"/>
    <w:pPr>
      <w:widowControl/>
      <w:numPr>
        <w:ilvl w:val="1"/>
      </w:numPr>
      <w:spacing w:before="120" w:after="280" w:line="240" w:lineRule="auto"/>
    </w:pPr>
    <w:rPr>
      <w:rFonts w:ascii="Times New Roman" w:hAnsi="Times New Roman"/>
      <w:b/>
      <w:spacing w:val="15"/>
      <w:kern w:val="0"/>
      <w:sz w:val="22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E56BE2"/>
    <w:rPr>
      <w:rFonts w:ascii="Times New Roman" w:hAnsi="Times New Roman"/>
      <w:b/>
      <w:spacing w:val="15"/>
    </w:rPr>
  </w:style>
  <w:style w:type="paragraph" w:customStyle="1" w:styleId="ChapterTitle">
    <w:name w:val="Chapter Title"/>
    <w:basedOn w:val="Normal"/>
    <w:rsid w:val="00A429F3"/>
    <w:pPr>
      <w:widowControl/>
      <w:spacing w:after="1600" w:line="720" w:lineRule="atLeast"/>
      <w:jc w:val="both"/>
    </w:pPr>
    <w:rPr>
      <w:rFonts w:ascii="Times New Roman" w:eastAsia="Times New Roman" w:hAnsi="Times New Roman" w:cs="Times New Roman"/>
      <w:kern w:val="0"/>
      <w:sz w:val="6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F3"/>
    <w:rPr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4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F3"/>
    <w:rPr>
      <w:kern w:val="2"/>
      <w:sz w:val="21"/>
      <w:lang w:eastAsia="zh-CN"/>
    </w:rPr>
  </w:style>
  <w:style w:type="paragraph" w:styleId="NormalWeb">
    <w:name w:val="Normal (Web)"/>
    <w:basedOn w:val="Normal"/>
    <w:uiPriority w:val="99"/>
    <w:unhideWhenUsed/>
    <w:rsid w:val="00FA66F5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7028F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A1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702"/>
    <w:rPr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702"/>
    <w:rPr>
      <w:b/>
      <w:bCs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702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FB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  <w:lang w:eastAsia="zh-CN"/>
    </w:rPr>
  </w:style>
  <w:style w:type="paragraph" w:customStyle="1" w:styleId="Text1st">
    <w:name w:val="Text (1st)"/>
    <w:basedOn w:val="Normal"/>
    <w:next w:val="Normal"/>
    <w:rsid w:val="00A844FB"/>
    <w:pPr>
      <w:widowControl/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customStyle="1" w:styleId="Head1">
    <w:name w:val="Head 1"/>
    <w:rsid w:val="00A844FB"/>
    <w:pPr>
      <w:spacing w:before="720" w:after="240" w:line="240" w:lineRule="auto"/>
    </w:pPr>
    <w:rPr>
      <w:rFonts w:ascii="Arial" w:eastAsia="Times New Roman" w:hAnsi="Arial" w:cs="Times New Roman"/>
      <w:b/>
      <w:caps/>
      <w:noProof/>
      <w:sz w:val="24"/>
      <w:szCs w:val="20"/>
      <w:u w:val="single"/>
      <w:lang w:eastAsia="en-US"/>
    </w:rPr>
  </w:style>
  <w:style w:type="paragraph" w:customStyle="1" w:styleId="Head2">
    <w:name w:val="Head 2"/>
    <w:rsid w:val="00A844FB"/>
    <w:pPr>
      <w:spacing w:before="480" w:line="260" w:lineRule="exact"/>
    </w:pPr>
    <w:rPr>
      <w:rFonts w:ascii="Arial" w:eastAsia="Times New Roman" w:hAnsi="Arial" w:cs="Times New Roman"/>
      <w:b/>
      <w:noProof/>
      <w:sz w:val="24"/>
      <w:szCs w:val="20"/>
      <w:lang w:eastAsia="en-US"/>
    </w:rPr>
  </w:style>
  <w:style w:type="paragraph" w:customStyle="1" w:styleId="List1st">
    <w:name w:val="List 1st"/>
    <w:basedOn w:val="Normal"/>
    <w:rsid w:val="00A844FB"/>
    <w:pPr>
      <w:widowControl/>
      <w:tabs>
        <w:tab w:val="left" w:pos="630"/>
      </w:tabs>
      <w:spacing w:before="120" w:after="0" w:line="260" w:lineRule="atLeast"/>
      <w:ind w:left="634" w:hanging="274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A844FB"/>
    <w:pPr>
      <w:widowControl/>
      <w:tabs>
        <w:tab w:val="left" w:pos="-720"/>
        <w:tab w:val="left" w:pos="0"/>
        <w:tab w:val="left" w:pos="720"/>
        <w:tab w:val="left" w:pos="1440"/>
      </w:tabs>
      <w:suppressAutoHyphens/>
      <w:spacing w:after="0" w:line="260" w:lineRule="exact"/>
      <w:ind w:left="2160" w:hanging="2160"/>
    </w:pPr>
    <w:rPr>
      <w:rFonts w:ascii="Times New Roman" w:eastAsia="Times New Roman" w:hAnsi="Times New Roman" w:cs="Times New Roman"/>
      <w:spacing w:val="-3"/>
      <w:kern w:val="0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844FB"/>
    <w:rPr>
      <w:rFonts w:ascii="Times New Roman" w:eastAsia="Times New Roman" w:hAnsi="Times New Roman" w:cs="Times New Roman"/>
      <w:spacing w:val="-3"/>
      <w:szCs w:val="20"/>
      <w:lang w:eastAsia="en-US"/>
    </w:rPr>
  </w:style>
  <w:style w:type="character" w:styleId="Hyperlink">
    <w:name w:val="Hyperlink"/>
    <w:basedOn w:val="DefaultParagraphFont"/>
    <w:uiPriority w:val="99"/>
    <w:rsid w:val="00A844F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C7631"/>
    <w:rPr>
      <w:rFonts w:eastAsiaTheme="majorEastAsia" w:cstheme="minorHAnsi"/>
      <w:noProof/>
      <w:color w:val="1F4E79" w:themeColor="accent1" w:themeShade="80"/>
      <w:kern w:val="2"/>
      <w:sz w:val="28"/>
      <w:szCs w:val="28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700A1"/>
    <w:pPr>
      <w:spacing w:before="240" w:line="259" w:lineRule="auto"/>
      <w:outlineLvl w:val="9"/>
    </w:pPr>
    <w:rPr>
      <w:rFonts w:asciiTheme="majorHAnsi" w:hAnsiTheme="majorHAnsi"/>
      <w:color w:val="2E74B5" w:themeColor="accent1" w:themeShade="BF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65753"/>
    <w:pPr>
      <w:tabs>
        <w:tab w:val="left" w:pos="1100"/>
        <w:tab w:val="right" w:leader="dot" w:pos="9350"/>
      </w:tabs>
      <w:spacing w:after="100"/>
      <w:ind w:left="1080" w:hanging="870"/>
    </w:pPr>
  </w:style>
  <w:style w:type="paragraph" w:styleId="TOC3">
    <w:name w:val="toc 3"/>
    <w:basedOn w:val="Normal"/>
    <w:next w:val="Normal"/>
    <w:autoRedefine/>
    <w:uiPriority w:val="39"/>
    <w:unhideWhenUsed/>
    <w:rsid w:val="0033150C"/>
    <w:pPr>
      <w:widowControl/>
      <w:spacing w:after="100" w:line="259" w:lineRule="auto"/>
      <w:ind w:left="440"/>
    </w:pPr>
    <w:rPr>
      <w:rFonts w:cs="Times New Roman"/>
      <w:kern w:val="0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D74E0"/>
    <w:pPr>
      <w:tabs>
        <w:tab w:val="right" w:leader="dot" w:pos="9350"/>
      </w:tabs>
      <w:spacing w:after="0"/>
    </w:pPr>
    <w:rPr>
      <w:b/>
      <w:bCs/>
      <w:noProof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52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523E"/>
    <w:rPr>
      <w:kern w:val="2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6A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34980"/>
  </w:style>
  <w:style w:type="paragraph" w:customStyle="1" w:styleId="heading0">
    <w:name w:val="heading 0"/>
    <w:basedOn w:val="Normal"/>
    <w:rsid w:val="0061692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  <w:jc w:val="both"/>
    </w:pPr>
    <w:rPr>
      <w:rFonts w:ascii="Geneva" w:eastAsia="Times New Roman" w:hAnsi="Geneva" w:cs="Times New Roman"/>
      <w:caps/>
      <w:kern w:val="0"/>
      <w:sz w:val="24"/>
      <w:szCs w:val="20"/>
    </w:rPr>
  </w:style>
  <w:style w:type="table" w:styleId="GridTable1Light-Accent1">
    <w:name w:val="Grid Table 1 Light Accent 1"/>
    <w:basedOn w:val="TableNormal"/>
    <w:uiPriority w:val="46"/>
    <w:rsid w:val="006169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8121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03B9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paragraph" w:customStyle="1" w:styleId="hmquestiontitle">
    <w:name w:val="hm_questiontitle"/>
    <w:basedOn w:val="Normal"/>
    <w:rsid w:val="004478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47859"/>
    <w:rPr>
      <w:b/>
      <w:bCs/>
    </w:rPr>
  </w:style>
  <w:style w:type="paragraph" w:styleId="List">
    <w:name w:val="List"/>
    <w:basedOn w:val="Normal"/>
    <w:unhideWhenUsed/>
    <w:rsid w:val="006F6833"/>
    <w:pPr>
      <w:widowControl/>
      <w:autoSpaceDE w:val="0"/>
      <w:autoSpaceDN w:val="0"/>
      <w:spacing w:before="240" w:after="0" w:line="360" w:lineRule="atLeast"/>
      <w:ind w:left="720" w:hanging="720"/>
      <w:jc w:val="both"/>
    </w:pPr>
    <w:rPr>
      <w:rFonts w:ascii="Palatino" w:eastAsia="Times New Roman" w:hAnsi="Palatino" w:cs="Times New Roman"/>
      <w:kern w:val="0"/>
      <w:sz w:val="36"/>
      <w:szCs w:val="36"/>
      <w:lang w:eastAsia="en-US"/>
    </w:rPr>
  </w:style>
  <w:style w:type="table" w:styleId="GridTable1Light-Accent6">
    <w:name w:val="Grid Table 1 Light Accent 6"/>
    <w:basedOn w:val="TableNormal"/>
    <w:uiPriority w:val="46"/>
    <w:rsid w:val="001E74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74CB"/>
  </w:style>
  <w:style w:type="character" w:customStyle="1" w:styleId="DateChar">
    <w:name w:val="Date Char"/>
    <w:basedOn w:val="DefaultParagraphFont"/>
    <w:link w:val="Date"/>
    <w:uiPriority w:val="99"/>
    <w:semiHidden/>
    <w:rsid w:val="001E74CB"/>
    <w:rPr>
      <w:kern w:val="2"/>
      <w:sz w:val="21"/>
      <w:lang w:eastAsia="zh-CN"/>
    </w:rPr>
  </w:style>
  <w:style w:type="paragraph" w:customStyle="1" w:styleId="MC-Foils">
    <w:name w:val="MC-Foils"/>
    <w:basedOn w:val="Normal"/>
    <w:rsid w:val="00422C8A"/>
    <w:pPr>
      <w:widowControl/>
      <w:tabs>
        <w:tab w:val="decimal" w:pos="360"/>
        <w:tab w:val="left" w:pos="720"/>
        <w:tab w:val="left" w:pos="1080"/>
      </w:tabs>
      <w:spacing w:after="0" w:line="240" w:lineRule="auto"/>
      <w:ind w:left="1080" w:hanging="360"/>
      <w:jc w:val="both"/>
    </w:pPr>
    <w:rPr>
      <w:rFonts w:ascii="Arial" w:eastAsia="Times New Roman" w:hAnsi="Arial" w:cs="Times New Roman"/>
      <w:snapToGrid w:val="0"/>
      <w:kern w:val="0"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2CA"/>
    <w:rPr>
      <w:kern w:val="2"/>
      <w:sz w:val="21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57F5E"/>
    <w:rPr>
      <w:color w:val="605E5C"/>
      <w:shd w:val="clear" w:color="auto" w:fill="E1DFDD"/>
    </w:rPr>
  </w:style>
  <w:style w:type="paragraph" w:customStyle="1" w:styleId="Review">
    <w:name w:val="Review"/>
    <w:basedOn w:val="BlockText"/>
    <w:rsid w:val="007D476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360"/>
        <w:tab w:val="left" w:pos="540"/>
      </w:tabs>
      <w:spacing w:after="0" w:line="280" w:lineRule="exact"/>
      <w:ind w:left="547" w:right="0" w:hanging="547"/>
      <w:jc w:val="both"/>
    </w:pPr>
    <w:rPr>
      <w:rFonts w:ascii="Helvetica" w:eastAsia="Times New Roman" w:hAnsi="Helvetica" w:cs="Times New Roman"/>
      <w:i w:val="0"/>
      <w:iCs w:val="0"/>
      <w:color w:val="auto"/>
      <w:kern w:val="0"/>
      <w:sz w:val="24"/>
      <w:szCs w:val="20"/>
      <w:lang w:eastAsia="en-US"/>
    </w:rPr>
  </w:style>
  <w:style w:type="paragraph" w:styleId="BlockText">
    <w:name w:val="Block Text"/>
    <w:basedOn w:val="Normal"/>
    <w:uiPriority w:val="99"/>
    <w:semiHidden/>
    <w:unhideWhenUsed/>
    <w:rsid w:val="007D476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5257F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C-FoilsChar">
    <w:name w:val="MC-Foils Char"/>
    <w:basedOn w:val="DefaultParagraphFont"/>
    <w:rsid w:val="000D1A0A"/>
    <w:rPr>
      <w:rFonts w:ascii="Arial" w:hAnsi="Arial"/>
      <w:snapToGrid w:val="0"/>
      <w:sz w:val="22"/>
      <w:lang w:val="en-US" w:eastAsia="en-US" w:bidi="ar-SA"/>
    </w:rPr>
  </w:style>
  <w:style w:type="paragraph" w:customStyle="1" w:styleId="Review2">
    <w:name w:val="Review 2"/>
    <w:basedOn w:val="Normal"/>
    <w:rsid w:val="009F208C"/>
    <w:pPr>
      <w:widowControl/>
      <w:tabs>
        <w:tab w:val="left" w:pos="540"/>
        <w:tab w:val="left" w:pos="907"/>
      </w:tabs>
      <w:overflowPunct w:val="0"/>
      <w:autoSpaceDE w:val="0"/>
      <w:autoSpaceDN w:val="0"/>
      <w:adjustRightInd w:val="0"/>
      <w:spacing w:after="0" w:line="280" w:lineRule="exact"/>
      <w:ind w:left="907" w:hanging="907"/>
      <w:jc w:val="both"/>
    </w:pPr>
    <w:rPr>
      <w:rFonts w:ascii="Helvetica" w:eastAsia="Times New Roman" w:hAnsi="Helvetica" w:cs="Times New Roman"/>
      <w:kern w:val="0"/>
      <w:sz w:val="24"/>
      <w:szCs w:val="20"/>
      <w:lang w:eastAsia="en-US"/>
    </w:rPr>
  </w:style>
  <w:style w:type="paragraph" w:customStyle="1" w:styleId="Default">
    <w:name w:val="Default"/>
    <w:rsid w:val="00BF3C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2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298"/>
    <w:rPr>
      <w:kern w:val="2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B4298"/>
    <w:rPr>
      <w:vertAlign w:val="superscript"/>
    </w:rPr>
  </w:style>
  <w:style w:type="paragraph" w:customStyle="1" w:styleId="CM6">
    <w:name w:val="CM6"/>
    <w:basedOn w:val="Default"/>
    <w:next w:val="Default"/>
    <w:uiPriority w:val="99"/>
    <w:rsid w:val="00EF7728"/>
    <w:pPr>
      <w:spacing w:line="186" w:lineRule="atLeast"/>
    </w:pPr>
    <w:rPr>
      <w:rFonts w:ascii="MIEFC J+ Times New Roman PSMT" w:eastAsia="Calibri" w:hAnsi="MIEFC J+ Times New Roman PSMT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F7728"/>
    <w:rPr>
      <w:rFonts w:ascii="MIEFC J+ Times New Roman PSMT" w:eastAsia="Calibri" w:hAnsi="MIEFC J+ Times New Roman PSMT" w:cs="Times New Roman"/>
      <w:color w:val="auto"/>
    </w:rPr>
  </w:style>
  <w:style w:type="paragraph" w:styleId="ListNumber2">
    <w:name w:val="List Number 2"/>
    <w:basedOn w:val="Normal"/>
    <w:uiPriority w:val="99"/>
    <w:unhideWhenUsed/>
    <w:rsid w:val="00E10C84"/>
    <w:pPr>
      <w:widowControl/>
      <w:numPr>
        <w:numId w:val="47"/>
      </w:numPr>
      <w:contextualSpacing/>
    </w:pPr>
    <w:rPr>
      <w:kern w:val="0"/>
      <w:sz w:val="22"/>
      <w:lang w:eastAsia="en-US"/>
    </w:rPr>
  </w:style>
  <w:style w:type="paragraph" w:styleId="ListBullet">
    <w:name w:val="List Bullet"/>
    <w:basedOn w:val="Normal"/>
    <w:uiPriority w:val="99"/>
    <w:unhideWhenUsed/>
    <w:rsid w:val="002C18B8"/>
    <w:pPr>
      <w:widowControl/>
      <w:numPr>
        <w:numId w:val="51"/>
      </w:numPr>
      <w:contextualSpacing/>
    </w:pPr>
    <w:rPr>
      <w:kern w:val="0"/>
      <w:sz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BA3B3D"/>
    <w:pPr>
      <w:widowControl/>
      <w:numPr>
        <w:numId w:val="55"/>
      </w:numPr>
      <w:contextualSpacing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8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380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78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7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353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8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30">
                  <w:marLeft w:val="30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58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8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249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174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46">
          <w:marLeft w:val="72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556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404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99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6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15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59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144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307">
          <w:marLeft w:val="15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0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61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89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96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5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3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4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4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317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55">
          <w:marLeft w:val="108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9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236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52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713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14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30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21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5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84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2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04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3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72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2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10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6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9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70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50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612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611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049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903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47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2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870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185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9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81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0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1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30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22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5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04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9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26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556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982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9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11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843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5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69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4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0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360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82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355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7824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419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152">
          <w:marLeft w:val="61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835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34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8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513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932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91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05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52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31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34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595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236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78">
          <w:marLeft w:val="0"/>
          <w:marRight w:val="0"/>
          <w:marTop w:val="185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0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4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58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35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04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45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6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04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76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4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63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196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981">
          <w:marLeft w:val="144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6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7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50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2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1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18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38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97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74">
          <w:marLeft w:val="126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68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20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41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57">
          <w:marLeft w:val="36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59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0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3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11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9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592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48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3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73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02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65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3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99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6311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7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26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6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4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2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46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42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01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124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13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245">
          <w:marLeft w:val="72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54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1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37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8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9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6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4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49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30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93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846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095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4747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5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06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1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33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2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35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81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064">
          <w:marLeft w:val="125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05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2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6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48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3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51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76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98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9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3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9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233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592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9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66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81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970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0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6056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68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284">
          <w:marLeft w:val="720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13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9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3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8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2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3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00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93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77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2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5319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75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2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01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2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4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3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7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7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7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2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73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72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59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97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17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4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069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8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5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6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5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01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345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06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01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8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67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5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4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2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61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30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890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3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3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40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7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5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23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98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43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1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0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1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9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8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986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55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00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4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0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3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2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7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78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2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05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3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8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08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13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65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616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2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188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15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46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84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92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952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61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61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4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7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856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553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986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890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942">
          <w:marLeft w:val="125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0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9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3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7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4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303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032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035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42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4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57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6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6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0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645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871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699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2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8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123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6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6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4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064">
          <w:marLeft w:val="0"/>
          <w:marRight w:val="0"/>
          <w:marTop w:val="3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82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39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9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4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3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1A3-8818-4E81-AF83-C1C90303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Keejae</dc:creator>
  <cp:keywords/>
  <dc:description/>
  <cp:lastModifiedBy>Hong, Philip Keejae</cp:lastModifiedBy>
  <cp:revision>3</cp:revision>
  <cp:lastPrinted>2022-05-13T18:35:00Z</cp:lastPrinted>
  <dcterms:created xsi:type="dcterms:W3CDTF">2026-07-15T07:07:00Z</dcterms:created>
  <dcterms:modified xsi:type="dcterms:W3CDTF">2026-07-15T07:08:00Z</dcterms:modified>
</cp:coreProperties>
</file>